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sz w:val="20"/>
        </w:rPr>
      </w:pPr>
      <w:r>
        <w:rPr>
          <w:sz w:val="20"/>
        </w:rPr>
        <w:t>Договор №</w:t>
      </w:r>
      <w:r>
        <w:rPr>
          <w:sz w:val="20"/>
        </w:rPr>
        <w:t>202</w:t>
      </w:r>
      <w:r>
        <w:rPr>
          <w:sz w:val="20"/>
        </w:rPr>
        <w:t>5</w:t>
      </w:r>
      <w:r>
        <w:rPr>
          <w:sz w:val="20"/>
        </w:rPr>
        <w:t>/</w:t>
      </w:r>
    </w:p>
    <w:p w14:paraId="04000000">
      <w:pPr>
        <w:pStyle w:val="Style_2"/>
        <w:rPr>
          <w:sz w:val="20"/>
        </w:rPr>
      </w:pPr>
      <w:r>
        <w:rPr>
          <w:sz w:val="20"/>
        </w:rPr>
        <w:t>на оказание услуг</w:t>
      </w:r>
    </w:p>
    <w:p w14:paraId="05000000">
      <w:pPr>
        <w:widowControl w:val="1"/>
        <w:spacing w:line="240" w:lineRule="atLeast"/>
        <w:ind/>
        <w:jc w:val="both"/>
        <w:rPr>
          <w:b w:val="1"/>
        </w:rPr>
      </w:pPr>
    </w:p>
    <w:p w14:paraId="06000000">
      <w:pPr>
        <w:widowControl w:val="1"/>
        <w:spacing w:line="240" w:lineRule="atLeast"/>
        <w:ind/>
        <w:jc w:val="both"/>
      </w:pPr>
      <w:r>
        <w:t xml:space="preserve">г. Краснодар </w:t>
      </w:r>
      <w:r>
        <w:tab/>
      </w:r>
      <w:r>
        <w:tab/>
      </w: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 xml:space="preserve">      </w:t>
      </w:r>
      <w:r>
        <w:t xml:space="preserve">      </w:t>
      </w:r>
      <w:r>
        <w:t xml:space="preserve">      </w:t>
      </w:r>
      <w:r>
        <w:t xml:space="preserve">         </w:t>
      </w:r>
      <w:r>
        <w:t xml:space="preserve"> </w:t>
      </w:r>
      <w:r>
        <w:t xml:space="preserve">«»  </w:t>
      </w:r>
      <w:r>
        <w:t>20</w:t>
      </w:r>
      <w:r>
        <w:t>2</w:t>
      </w:r>
      <w:r>
        <w:t>5</w:t>
      </w:r>
      <w:r>
        <w:t xml:space="preserve"> </w:t>
      </w:r>
      <w:r>
        <w:t>г</w:t>
      </w:r>
      <w:r>
        <w:t>.</w:t>
      </w:r>
    </w:p>
    <w:p w14:paraId="07000000">
      <w:pPr>
        <w:pStyle w:val="Style_3"/>
        <w:widowControl w:val="1"/>
        <w:ind w:firstLine="709"/>
        <w:jc w:val="both"/>
        <w:rPr>
          <w:sz w:val="20"/>
          <w:u w:val="single"/>
        </w:rPr>
      </w:pPr>
    </w:p>
    <w:p w14:paraId="08000000">
      <w:pPr>
        <w:pStyle w:val="Style_3"/>
        <w:widowControl w:val="1"/>
        <w:ind w:firstLine="709"/>
        <w:jc w:val="both"/>
        <w:rPr>
          <w:b w:val="1"/>
          <w:sz w:val="20"/>
        </w:rPr>
      </w:pPr>
      <w:r>
        <w:rPr>
          <w:b w:val="1"/>
          <w:sz w:val="20"/>
        </w:rPr>
        <w:t>_______</w:t>
      </w:r>
      <w:r>
        <w:rPr>
          <w:b w:val="1"/>
          <w:sz w:val="20"/>
        </w:rPr>
        <w:t>,</w:t>
      </w:r>
      <w:r>
        <w:rPr>
          <w:b w:val="1"/>
          <w:sz w:val="20"/>
        </w:rPr>
        <w:t xml:space="preserve"> </w:t>
      </w:r>
      <w:r>
        <w:rPr>
          <w:sz w:val="20"/>
        </w:rPr>
        <w:t>именуем</w:t>
      </w:r>
      <w:r>
        <w:rPr>
          <w:sz w:val="20"/>
        </w:rPr>
        <w:t>ое</w:t>
      </w:r>
      <w:r>
        <w:rPr>
          <w:sz w:val="20"/>
        </w:rPr>
        <w:t xml:space="preserve"> в </w:t>
      </w:r>
      <w:r>
        <w:rPr>
          <w:sz w:val="20"/>
        </w:rPr>
        <w:t>дальней</w:t>
      </w:r>
      <w:r>
        <w:rPr>
          <w:sz w:val="20"/>
        </w:rPr>
        <w:t>ш</w:t>
      </w:r>
      <w:r>
        <w:rPr>
          <w:sz w:val="20"/>
        </w:rPr>
        <w:t>ем</w:t>
      </w:r>
      <w:r>
        <w:rPr>
          <w:sz w:val="20"/>
        </w:rPr>
        <w:t xml:space="preserve"> «З</w:t>
      </w:r>
      <w:r>
        <w:rPr>
          <w:sz w:val="20"/>
        </w:rPr>
        <w:t>аказчик</w:t>
      </w:r>
      <w:r>
        <w:rPr>
          <w:sz w:val="20"/>
        </w:rPr>
        <w:t>»</w:t>
      </w:r>
      <w:r>
        <w:rPr>
          <w:sz w:val="20"/>
        </w:rPr>
        <w:t xml:space="preserve">, </w:t>
      </w:r>
      <w:r>
        <w:rPr>
          <w:sz w:val="20"/>
        </w:rPr>
        <w:t xml:space="preserve">в </w:t>
      </w:r>
      <w:r>
        <w:rPr>
          <w:sz w:val="20"/>
        </w:rPr>
        <w:t>лице</w:t>
      </w:r>
      <w:r>
        <w:rPr>
          <w:sz w:val="20"/>
        </w:rPr>
        <w:t xml:space="preserve"> </w:t>
      </w:r>
      <w:r>
        <w:rPr>
          <w:sz w:val="20"/>
        </w:rPr>
        <w:t>_______</w:t>
      </w:r>
      <w:r>
        <w:rPr>
          <w:sz w:val="20"/>
        </w:rPr>
        <w:t xml:space="preserve">, </w:t>
      </w:r>
      <w:r>
        <w:rPr>
          <w:sz w:val="20"/>
        </w:rPr>
        <w:t>действующ</w:t>
      </w:r>
      <w:r>
        <w:rPr>
          <w:sz w:val="20"/>
        </w:rPr>
        <w:t>е</w:t>
      </w:r>
      <w:r>
        <w:rPr>
          <w:sz w:val="20"/>
        </w:rPr>
        <w:t xml:space="preserve">го </w:t>
      </w:r>
      <w:r>
        <w:rPr>
          <w:sz w:val="20"/>
        </w:rPr>
        <w:t>н</w:t>
      </w:r>
      <w:r>
        <w:rPr>
          <w:sz w:val="20"/>
        </w:rPr>
        <w:t xml:space="preserve">а </w:t>
      </w:r>
      <w:r>
        <w:rPr>
          <w:sz w:val="20"/>
        </w:rPr>
        <w:t>основании</w:t>
      </w:r>
      <w:r>
        <w:rPr>
          <w:sz w:val="20"/>
        </w:rPr>
        <w:t xml:space="preserve"> </w:t>
      </w:r>
      <w:r>
        <w:rPr>
          <w:sz w:val="20"/>
        </w:rPr>
        <w:t>Устава</w:t>
      </w:r>
      <w:r>
        <w:rPr>
          <w:sz w:val="20"/>
        </w:rPr>
        <w:t>, с одной стороны,</w:t>
      </w:r>
      <w:r>
        <w:rPr>
          <w:sz w:val="20"/>
        </w:rPr>
        <w:t xml:space="preserve"> </w:t>
      </w:r>
      <w:r>
        <w:rPr>
          <w:sz w:val="20"/>
        </w:rPr>
        <w:t xml:space="preserve">и </w:t>
      </w:r>
      <w:r>
        <w:rPr>
          <w:b w:val="1"/>
          <w:sz w:val="20"/>
        </w:rPr>
        <w:t>о</w:t>
      </w:r>
      <w:r>
        <w:rPr>
          <w:b w:val="1"/>
          <w:sz w:val="20"/>
        </w:rPr>
        <w:t>бщество</w:t>
      </w:r>
      <w:r>
        <w:rPr>
          <w:b w:val="1"/>
          <w:sz w:val="20"/>
        </w:rPr>
        <w:t xml:space="preserve"> с ограниченной ответственностью</w:t>
      </w:r>
      <w:r>
        <w:rPr>
          <w:b w:val="1"/>
          <w:sz w:val="20"/>
        </w:rPr>
        <w:t xml:space="preserve"> «Р</w:t>
      </w:r>
      <w:r>
        <w:rPr>
          <w:b w:val="1"/>
          <w:sz w:val="20"/>
        </w:rPr>
        <w:t>УСС</w:t>
      </w:r>
      <w:r>
        <w:rPr>
          <w:b w:val="1"/>
          <w:sz w:val="20"/>
        </w:rPr>
        <w:t>К</w:t>
      </w:r>
      <w:r>
        <w:rPr>
          <w:b w:val="1"/>
          <w:sz w:val="20"/>
        </w:rPr>
        <w:t>ИЙ</w:t>
      </w:r>
      <w:r>
        <w:rPr>
          <w:b w:val="1"/>
          <w:sz w:val="20"/>
        </w:rPr>
        <w:t xml:space="preserve"> СЕРВИС»</w:t>
      </w:r>
      <w:r>
        <w:rPr>
          <w:sz w:val="20"/>
        </w:rPr>
        <w:t xml:space="preserve">, </w:t>
      </w:r>
      <w:r>
        <w:rPr>
          <w:sz w:val="20"/>
        </w:rPr>
        <w:t>именуем</w:t>
      </w:r>
      <w:r>
        <w:rPr>
          <w:sz w:val="20"/>
        </w:rPr>
        <w:t>ое</w:t>
      </w:r>
      <w:r>
        <w:rPr>
          <w:sz w:val="20"/>
        </w:rPr>
        <w:t xml:space="preserve"> в </w:t>
      </w:r>
      <w:r>
        <w:rPr>
          <w:sz w:val="20"/>
        </w:rPr>
        <w:t>дальнейшем</w:t>
      </w:r>
      <w:r>
        <w:rPr>
          <w:sz w:val="20"/>
        </w:rPr>
        <w:t xml:space="preserve"> «</w:t>
      </w:r>
      <w:r>
        <w:rPr>
          <w:sz w:val="20"/>
        </w:rPr>
        <w:t>Исполнитель</w:t>
      </w:r>
      <w:r>
        <w:rPr>
          <w:sz w:val="20"/>
        </w:rPr>
        <w:t>»,</w:t>
      </w:r>
      <w:r>
        <w:rPr>
          <w:sz w:val="20"/>
        </w:rPr>
        <w:t xml:space="preserve"> в лице </w:t>
      </w:r>
      <w:r>
        <w:rPr>
          <w:sz w:val="20"/>
        </w:rPr>
        <w:t>директора</w:t>
      </w:r>
      <w:r>
        <w:rPr>
          <w:sz w:val="20"/>
        </w:rPr>
        <w:t xml:space="preserve"> </w:t>
      </w:r>
      <w:r>
        <w:rPr>
          <w:sz w:val="20"/>
        </w:rPr>
        <w:t>Хижняк</w:t>
      </w:r>
      <w:r>
        <w:rPr>
          <w:sz w:val="20"/>
        </w:rPr>
        <w:t xml:space="preserve"> </w:t>
      </w:r>
      <w:r>
        <w:rPr>
          <w:sz w:val="20"/>
        </w:rPr>
        <w:t>Алексея</w:t>
      </w:r>
      <w:r>
        <w:rPr>
          <w:sz w:val="20"/>
        </w:rPr>
        <w:t xml:space="preserve"> </w:t>
      </w:r>
      <w:r>
        <w:rPr>
          <w:sz w:val="20"/>
        </w:rPr>
        <w:t>Владимировича</w:t>
      </w:r>
      <w:r>
        <w:rPr>
          <w:sz w:val="20"/>
        </w:rPr>
        <w:t xml:space="preserve">, </w:t>
      </w:r>
      <w:r>
        <w:rPr>
          <w:sz w:val="20"/>
        </w:rPr>
        <w:t>действующего</w:t>
      </w:r>
      <w:r>
        <w:rPr>
          <w:sz w:val="20"/>
        </w:rPr>
        <w:t xml:space="preserve"> </w:t>
      </w:r>
      <w:r>
        <w:rPr>
          <w:sz w:val="20"/>
        </w:rPr>
        <w:t>на</w:t>
      </w:r>
      <w:r>
        <w:rPr>
          <w:sz w:val="20"/>
        </w:rPr>
        <w:t xml:space="preserve"> </w:t>
      </w:r>
      <w:r>
        <w:rPr>
          <w:sz w:val="20"/>
        </w:rPr>
        <w:t>основании</w:t>
      </w:r>
      <w:r>
        <w:rPr>
          <w:sz w:val="20"/>
        </w:rPr>
        <w:t xml:space="preserve"> </w:t>
      </w:r>
      <w:r>
        <w:rPr>
          <w:sz w:val="20"/>
        </w:rPr>
        <w:t>Устава</w:t>
      </w:r>
      <w:r>
        <w:rPr>
          <w:sz w:val="20"/>
        </w:rPr>
        <w:t xml:space="preserve">, </w:t>
      </w:r>
      <w:r>
        <w:rPr>
          <w:sz w:val="20"/>
        </w:rPr>
        <w:t>с</w:t>
      </w:r>
      <w:r>
        <w:rPr>
          <w:sz w:val="20"/>
        </w:rPr>
        <w:t xml:space="preserve"> </w:t>
      </w:r>
      <w:r>
        <w:rPr>
          <w:sz w:val="20"/>
        </w:rPr>
        <w:t>другой</w:t>
      </w:r>
      <w:r>
        <w:rPr>
          <w:sz w:val="20"/>
        </w:rPr>
        <w:t xml:space="preserve"> </w:t>
      </w:r>
      <w:r>
        <w:rPr>
          <w:sz w:val="20"/>
        </w:rPr>
        <w:t>стороны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pacing w:val="-1"/>
          <w:sz w:val="20"/>
        </w:rPr>
        <w:t>совместно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</w:rPr>
        <w:t>именуемые</w:t>
      </w:r>
      <w:r>
        <w:rPr>
          <w:spacing w:val="-1"/>
          <w:sz w:val="20"/>
        </w:rPr>
        <w:t xml:space="preserve"> «</w:t>
      </w:r>
      <w:r>
        <w:rPr>
          <w:spacing w:val="-1"/>
          <w:sz w:val="20"/>
        </w:rPr>
        <w:t>Стороны</w:t>
      </w:r>
      <w:r>
        <w:rPr>
          <w:spacing w:val="-1"/>
          <w:sz w:val="20"/>
        </w:rPr>
        <w:t>»</w:t>
      </w:r>
      <w:r>
        <w:rPr>
          <w:spacing w:val="-1"/>
          <w:sz w:val="20"/>
        </w:rPr>
        <w:t xml:space="preserve">, </w:t>
      </w:r>
      <w:r>
        <w:rPr>
          <w:sz w:val="20"/>
        </w:rPr>
        <w:t>заключили</w:t>
      </w:r>
      <w:r>
        <w:rPr>
          <w:sz w:val="20"/>
        </w:rPr>
        <w:t xml:space="preserve"> </w:t>
      </w:r>
      <w:r>
        <w:rPr>
          <w:sz w:val="20"/>
        </w:rPr>
        <w:t>настоящий</w:t>
      </w:r>
      <w:r>
        <w:rPr>
          <w:sz w:val="20"/>
        </w:rPr>
        <w:t xml:space="preserve"> </w:t>
      </w:r>
      <w:r>
        <w:rPr>
          <w:sz w:val="20"/>
        </w:rPr>
        <w:t>д</w:t>
      </w:r>
      <w:r>
        <w:rPr>
          <w:sz w:val="20"/>
        </w:rPr>
        <w:t>оговор</w:t>
      </w:r>
      <w:r>
        <w:rPr>
          <w:sz w:val="20"/>
        </w:rPr>
        <w:t xml:space="preserve"> (далее – </w:t>
      </w:r>
      <w:r>
        <w:rPr>
          <w:sz w:val="20"/>
        </w:rPr>
        <w:t>д</w:t>
      </w:r>
      <w:r>
        <w:rPr>
          <w:sz w:val="20"/>
        </w:rPr>
        <w:t>оговор)</w:t>
      </w:r>
      <w:r>
        <w:rPr>
          <w:sz w:val="20"/>
        </w:rPr>
        <w:t xml:space="preserve"> о </w:t>
      </w:r>
      <w:r>
        <w:rPr>
          <w:sz w:val="20"/>
        </w:rPr>
        <w:t>нижеследующем</w:t>
      </w:r>
      <w:r>
        <w:rPr>
          <w:sz w:val="20"/>
        </w:rPr>
        <w:t>:</w:t>
      </w:r>
    </w:p>
    <w:p w14:paraId="09000000">
      <w:pPr>
        <w:widowControl w:val="1"/>
        <w:spacing w:before="120" w:line="240" w:lineRule="atLeast"/>
        <w:ind w:left="357"/>
        <w:jc w:val="center"/>
        <w:rPr>
          <w:b w:val="1"/>
        </w:rPr>
      </w:pPr>
      <w:r>
        <w:rPr>
          <w:b w:val="1"/>
        </w:rPr>
        <w:t>1. Предмет договора</w:t>
      </w:r>
    </w:p>
    <w:p w14:paraId="0A000000">
      <w:pPr>
        <w:widowControl w:val="1"/>
        <w:spacing w:line="240" w:lineRule="atLeast"/>
        <w:ind w:firstLine="709"/>
        <w:jc w:val="both"/>
      </w:pPr>
      <w:r>
        <w:t>1.1. Исполнитель обязуется оказать услуги по аварийному и сервисному обслуживанию сетей канализации, канализационно-насосных станций (далее – КНС), жироуловителей и систем водоотведения (далее – услуги) в соответствии с условиями договора и Спецификацией (Приложение №1 к договору), являющейся неотъемлемой частью договора, а Заказчик обязуется принять их и оплатить.</w:t>
      </w:r>
    </w:p>
    <w:p w14:paraId="0B000000">
      <w:pPr>
        <w:widowControl w:val="1"/>
        <w:spacing w:line="240" w:lineRule="atLeast"/>
        <w:ind w:firstLine="709"/>
        <w:jc w:val="both"/>
      </w:pPr>
      <w:r>
        <w:t xml:space="preserve">1.2. Оказание услуг осуществляется </w:t>
      </w:r>
      <w:r>
        <w:t xml:space="preserve">на объектах </w:t>
      </w:r>
      <w:r>
        <w:t>Заказчика по адрес</w:t>
      </w:r>
      <w:r>
        <w:t>ам, указанным в Приложении №1</w:t>
      </w:r>
      <w:r>
        <w:t>.</w:t>
      </w:r>
    </w:p>
    <w:p w14:paraId="0C000000">
      <w:pPr>
        <w:widowControl w:val="1"/>
        <w:spacing w:line="240" w:lineRule="atLeast"/>
        <w:ind w:firstLine="709"/>
        <w:jc w:val="center"/>
        <w:rPr>
          <w:b w:val="1"/>
        </w:rPr>
      </w:pPr>
      <w:r>
        <w:rPr>
          <w:b w:val="1"/>
        </w:rPr>
        <w:t>2. Цена и порядок расчетов</w:t>
      </w:r>
    </w:p>
    <w:p w14:paraId="0D000000">
      <w:pPr>
        <w:widowControl w:val="1"/>
        <w:spacing w:line="240" w:lineRule="atLeast"/>
        <w:ind w:firstLine="709"/>
        <w:jc w:val="both"/>
      </w:pPr>
      <w:r>
        <w:t>2.1. Стоимость оказанных услуг исчисляется согласно Спецификации (Приложени</w:t>
      </w:r>
      <w:r>
        <w:t>е</w:t>
      </w:r>
      <w:r>
        <w:t xml:space="preserve"> №</w:t>
      </w:r>
      <w:r>
        <w:t>1</w:t>
      </w:r>
      <w:r>
        <w:t>)</w:t>
      </w:r>
      <w:r>
        <w:t xml:space="preserve"> и Протоколу согласования договорной цены</w:t>
      </w:r>
      <w:r>
        <w:t xml:space="preserve"> (Приложени</w:t>
      </w:r>
      <w:r>
        <w:t>е</w:t>
      </w:r>
      <w:r>
        <w:t xml:space="preserve"> №</w:t>
      </w:r>
      <w:r>
        <w:t>2</w:t>
      </w:r>
      <w:r>
        <w:t xml:space="preserve">). </w:t>
      </w:r>
      <w:r>
        <w:t>При выставлении платежных документов НДС не предусмотрен, т.к. применяется упрощенная система налогообложения (УСН (Доходы).</w:t>
      </w:r>
    </w:p>
    <w:p w14:paraId="0E000000">
      <w:pPr>
        <w:widowControl w:val="1"/>
        <w:spacing w:line="240" w:lineRule="atLeast"/>
        <w:ind w:firstLine="709"/>
        <w:jc w:val="both"/>
      </w:pPr>
      <w:r>
        <w:t xml:space="preserve"> 2.2. Другие услуги могут оказываться Исполнителем на договорных условиях согласно </w:t>
      </w:r>
      <w:r>
        <w:t>Протоколу согласования договорной цены</w:t>
      </w:r>
      <w:r>
        <w:t xml:space="preserve"> (Приложение №</w:t>
      </w:r>
      <w:r>
        <w:t>2</w:t>
      </w:r>
      <w:r>
        <w:t>).</w:t>
      </w:r>
    </w:p>
    <w:p w14:paraId="0F000000">
      <w:pPr>
        <w:widowControl w:val="1"/>
        <w:spacing w:line="240" w:lineRule="atLeast"/>
        <w:ind w:firstLine="709"/>
        <w:jc w:val="both"/>
      </w:pPr>
      <w:r>
        <w:t xml:space="preserve">2.3. Оплата оказанных услуг осуществляется в течение 5 (пяти) рабочих дней со дня подписания акта сдачи-приемки оказанных услуг и счета на оплату. </w:t>
      </w:r>
    </w:p>
    <w:p w14:paraId="10000000">
      <w:pPr>
        <w:pStyle w:val="Style_4"/>
        <w:widowControl w:val="0"/>
        <w:ind w:firstLine="709"/>
        <w:jc w:val="both"/>
        <w:rPr>
          <w:sz w:val="20"/>
        </w:rPr>
      </w:pPr>
      <w:r>
        <w:rPr>
          <w:sz w:val="20"/>
        </w:rPr>
        <w:t>2.</w:t>
      </w:r>
      <w:r>
        <w:rPr>
          <w:sz w:val="20"/>
        </w:rPr>
        <w:t>4</w:t>
      </w:r>
      <w:r>
        <w:rPr>
          <w:sz w:val="20"/>
        </w:rPr>
        <w:t>. Оплата оказанных услуг по настоящему договору осуществляется безналичным путем на расчетный счет Исполнителя, указанный в настоящем договоре.</w:t>
      </w:r>
    </w:p>
    <w:p w14:paraId="11000000">
      <w:pPr>
        <w:widowControl w:val="1"/>
        <w:spacing w:line="240" w:lineRule="atLeast"/>
        <w:ind/>
        <w:jc w:val="center"/>
        <w:rPr>
          <w:b w:val="1"/>
        </w:rPr>
      </w:pPr>
      <w:r>
        <w:rPr>
          <w:b w:val="1"/>
        </w:rPr>
        <w:t>3. Порядок и срок выполнения</w:t>
      </w:r>
    </w:p>
    <w:p w14:paraId="12000000">
      <w:pPr>
        <w:widowControl w:val="1"/>
        <w:spacing w:line="240" w:lineRule="atLeast"/>
        <w:ind w:firstLine="709"/>
        <w:jc w:val="both"/>
      </w:pPr>
      <w:r>
        <w:t>3.1. Заказчик в течение 2 (двух) рабочих дней с момента подписания настоящего договора направляет Исполнителю информацию о назначении ответственного</w:t>
      </w:r>
      <w:r>
        <w:t xml:space="preserve"> </w:t>
      </w:r>
      <w:r>
        <w:t>лица</w:t>
      </w:r>
      <w:r>
        <w:t xml:space="preserve">/ответственных лиц </w:t>
      </w:r>
      <w:r>
        <w:t>со стороны Заказчика</w:t>
      </w:r>
      <w:r>
        <w:t>,</w:t>
      </w:r>
      <w:r>
        <w:t xml:space="preserve"> уполномоченного осуществлять взаимодействия с представителями Исполнителя.  </w:t>
      </w:r>
    </w:p>
    <w:p w14:paraId="13000000">
      <w:pPr>
        <w:widowControl w:val="1"/>
        <w:spacing w:line="240" w:lineRule="atLeast"/>
        <w:ind w:firstLine="709"/>
        <w:jc w:val="both"/>
      </w:pPr>
      <w:r>
        <w:t>3.2. Исполнитель должен приступить к оказанию услуг в срок,</w:t>
      </w:r>
      <w:r>
        <w:t xml:space="preserve"> не превышающий 3 (трех) дней с момента заявки</w:t>
      </w:r>
      <w:r>
        <w:t xml:space="preserve">, оформленной по Форме </w:t>
      </w:r>
      <w:r>
        <w:t>ЗАЯВКИ-НАРЯДА</w:t>
      </w:r>
      <w:r>
        <w:t xml:space="preserve"> (Приложение №</w:t>
      </w:r>
      <w:r>
        <w:t>3</w:t>
      </w:r>
      <w:r>
        <w:t>).</w:t>
      </w:r>
    </w:p>
    <w:p w14:paraId="14000000">
      <w:pPr>
        <w:widowControl w:val="1"/>
        <w:spacing w:line="240" w:lineRule="atLeast"/>
        <w:ind w:firstLine="709"/>
        <w:jc w:val="both"/>
      </w:pPr>
      <w:r>
        <w:t xml:space="preserve">3.3. В случаях, когда после подачи заявки Заказчиком и принятия ее Исполнителем отпала </w:t>
      </w:r>
      <w:bookmarkStart w:id="1" w:name="_Hlk5290122"/>
      <w:r>
        <w:t>необходимость в оказании услуги</w:t>
      </w:r>
      <w:bookmarkEnd w:id="1"/>
      <w:r>
        <w:t xml:space="preserve"> по причинам, не зависящим от Исполнителя (отмена заявки Заказчиком, непрофильные услуги, несогласованный Сторонами перенос срока), Заказчиком производится оплата в размере </w:t>
      </w:r>
      <w:r>
        <w:t xml:space="preserve">2 000 (Двух тысяч) </w:t>
      </w:r>
      <w:r>
        <w:t>рублей 00 копеек.</w:t>
      </w:r>
    </w:p>
    <w:p w14:paraId="15000000">
      <w:pPr>
        <w:widowControl w:val="1"/>
        <w:spacing w:line="240" w:lineRule="atLeast"/>
        <w:ind w:firstLine="709"/>
        <w:jc w:val="both"/>
      </w:pPr>
      <w:r>
        <w:t xml:space="preserve">3.4. В случаях, когда Исполнителем оказана услуга по дефектовке, изысканию причины обращения со стороны Заказчика и выполнение услуги невозможно по причинам, не зависящим от Исполнителя, Заказчиком производится оплата в размере </w:t>
      </w:r>
      <w:r>
        <w:t>2 000 (Две тысячи)</w:t>
      </w:r>
      <w:r>
        <w:t xml:space="preserve"> рублей 00 копеек.</w:t>
      </w:r>
    </w:p>
    <w:p w14:paraId="16000000">
      <w:pPr>
        <w:widowControl w:val="1"/>
        <w:spacing w:line="240" w:lineRule="atLeast"/>
        <w:ind w:firstLine="709"/>
        <w:jc w:val="both"/>
      </w:pPr>
      <w:r>
        <w:t xml:space="preserve">3.5. Способы и реквизиты для подачи ЗАЯВКИ-НАРЯДА Заказчиком указаны в Приложении №3. </w:t>
      </w:r>
    </w:p>
    <w:p w14:paraId="17000000">
      <w:pPr>
        <w:widowControl w:val="1"/>
        <w:tabs>
          <w:tab w:leader="none" w:pos="993" w:val="left"/>
        </w:tabs>
        <w:spacing w:line="240" w:lineRule="atLeast"/>
        <w:ind w:firstLine="709"/>
        <w:jc w:val="both"/>
      </w:pPr>
      <w:r>
        <w:t>3.6.</w:t>
      </w:r>
      <w:r>
        <w:t xml:space="preserve"> </w:t>
      </w:r>
      <w:r>
        <w:t>В рамках оказания услуг по настоящему Договору Исполнитель имеет право самостоятельно определять способы оказания Услуг по настоящему Договору.</w:t>
      </w:r>
    </w:p>
    <w:p w14:paraId="18000000">
      <w:pPr>
        <w:widowControl w:val="1"/>
        <w:spacing w:line="240" w:lineRule="atLeast"/>
        <w:ind/>
        <w:jc w:val="center"/>
        <w:rPr>
          <w:b w:val="1"/>
        </w:rPr>
      </w:pPr>
      <w:r>
        <w:rPr>
          <w:b w:val="1"/>
        </w:rPr>
        <w:t>4. Порядок сдачи-приемки</w:t>
      </w:r>
    </w:p>
    <w:p w14:paraId="19000000">
      <w:pPr>
        <w:widowControl w:val="1"/>
        <w:spacing w:line="240" w:lineRule="atLeast"/>
        <w:ind w:firstLine="709"/>
        <w:jc w:val="both"/>
      </w:pPr>
      <w:r>
        <w:t>4.1. В течение 3 (трех) рабочих дней с момента получения от Исполнителя акта сдачи-приемки оказанных услуг, подписанных со стороны Исполнителя, при отсутствии претензий к качеству оказанных Исполнителем услуг, Заказчик подписывает вышеуказанный акт и возвращает один экземпляр Исполнителю в течени</w:t>
      </w:r>
      <w:r>
        <w:t>е</w:t>
      </w:r>
      <w:r>
        <w:t xml:space="preserve"> 3 (трех) рабочих дней. </w:t>
      </w:r>
    </w:p>
    <w:p w14:paraId="1A000000">
      <w:pPr>
        <w:widowControl w:val="1"/>
        <w:spacing w:line="240" w:lineRule="atLeast"/>
        <w:ind w:firstLine="709"/>
        <w:jc w:val="both"/>
      </w:pPr>
      <w:r>
        <w:t xml:space="preserve">4.2. В случае принятия </w:t>
      </w:r>
      <w:r>
        <w:t xml:space="preserve">Заказчиком </w:t>
      </w:r>
      <w:r>
        <w:t>оказанной услуги без проверки</w:t>
      </w:r>
      <w:r>
        <w:t xml:space="preserve"> </w:t>
      </w:r>
      <w:r>
        <w:t xml:space="preserve">Заказчик в последующем не вправе ссылаться на недостатки в оказанной услуге. </w:t>
      </w:r>
    </w:p>
    <w:p w14:paraId="1B000000">
      <w:pPr>
        <w:widowControl w:val="1"/>
        <w:spacing w:line="240" w:lineRule="atLeast"/>
        <w:ind w:firstLine="709"/>
        <w:jc w:val="both"/>
      </w:pPr>
      <w:r>
        <w:t xml:space="preserve">4.3. В случае отказа Заказчика от приемки услуги в срок, указанный в пункте </w:t>
      </w:r>
      <w:r>
        <w:t>4.1</w:t>
      </w:r>
      <w:r>
        <w:t>. договора, без указания причин акт сдачи-приемки оказанных услуг считается подписанным в одностороннем порядке.</w:t>
      </w:r>
    </w:p>
    <w:p w14:paraId="1C000000">
      <w:pPr>
        <w:widowControl w:val="1"/>
        <w:spacing w:line="240" w:lineRule="atLeast"/>
        <w:ind w:firstLine="709"/>
        <w:jc w:val="both"/>
      </w:pPr>
      <w:r>
        <w:t>4.</w:t>
      </w:r>
      <w:r>
        <w:t>4</w:t>
      </w:r>
      <w:r>
        <w:t>. Условия настоящего договора по срокам выполнения считаются выполненными для Исполнителя с момента подписания акта сдачи-приемки оказанных услуг.</w:t>
      </w:r>
    </w:p>
    <w:p w14:paraId="1D000000">
      <w:pPr>
        <w:widowControl w:val="1"/>
        <w:spacing w:line="240" w:lineRule="atLeast"/>
        <w:ind/>
        <w:jc w:val="center"/>
        <w:rPr>
          <w:b w:val="1"/>
        </w:rPr>
      </w:pPr>
      <w:r>
        <w:rPr>
          <w:b w:val="1"/>
        </w:rPr>
        <w:t>5. Гарантийные обязательства</w:t>
      </w:r>
    </w:p>
    <w:p w14:paraId="1E000000">
      <w:pPr>
        <w:widowControl w:val="1"/>
        <w:spacing w:line="240" w:lineRule="atLeast"/>
        <w:ind w:firstLine="709"/>
        <w:jc w:val="both"/>
      </w:pPr>
      <w:r>
        <w:t>5.1. Гарантия означает, что несоответствие нормальному режиму работы эксплуатируемой системы после оказания услуг в течени</w:t>
      </w:r>
      <w:r>
        <w:t>е</w:t>
      </w:r>
      <w:r>
        <w:t xml:space="preserve"> 3 (трех) дне</w:t>
      </w:r>
      <w:r>
        <w:t>й</w:t>
      </w:r>
      <w:r>
        <w:t xml:space="preserve"> влечет повторное оказание услуги за счет Исполнителя.</w:t>
      </w:r>
    </w:p>
    <w:p w14:paraId="1F000000">
      <w:pPr>
        <w:widowControl w:val="1"/>
        <w:spacing w:line="240" w:lineRule="atLeast"/>
        <w:ind w:firstLine="709"/>
        <w:jc w:val="both"/>
      </w:pPr>
      <w:r>
        <w:t>5.2. Исполнитель не несет гарантийных обязательств за неисправную работу систем, возникши</w:t>
      </w:r>
      <w:r>
        <w:t>х</w:t>
      </w:r>
      <w:r>
        <w:t xml:space="preserve"> в результате</w:t>
      </w:r>
      <w:r>
        <w:t xml:space="preserve"> </w:t>
      </w:r>
      <w:r>
        <w:t>поломок, неправильного монтажа или неквалифицированной эксплуатации</w:t>
      </w:r>
      <w:r>
        <w:t xml:space="preserve"> Заказчиком</w:t>
      </w:r>
      <w:r>
        <w:t>.</w:t>
      </w:r>
    </w:p>
    <w:p w14:paraId="20000000">
      <w:pPr>
        <w:widowControl w:val="1"/>
        <w:spacing w:line="240" w:lineRule="atLeast"/>
        <w:ind/>
        <w:jc w:val="center"/>
      </w:pPr>
      <w:r>
        <w:rPr>
          <w:b w:val="1"/>
        </w:rPr>
        <w:t xml:space="preserve">6. Ответственность </w:t>
      </w:r>
      <w:r>
        <w:rPr>
          <w:b w:val="1"/>
        </w:rPr>
        <w:t>с</w:t>
      </w:r>
      <w:r>
        <w:rPr>
          <w:b w:val="1"/>
        </w:rPr>
        <w:t>торон</w:t>
      </w:r>
    </w:p>
    <w:p w14:paraId="21000000">
      <w:pPr>
        <w:widowControl w:val="1"/>
        <w:spacing w:line="240" w:lineRule="atLeast"/>
        <w:ind w:firstLine="709"/>
        <w:jc w:val="both"/>
      </w:pPr>
      <w:r>
        <w:t xml:space="preserve">6.1. За неисполнение или ненадлежащего исполнения своих обязательств по настоящему договору </w:t>
      </w:r>
      <w:r>
        <w:t>С</w:t>
      </w:r>
      <w:r>
        <w:t xml:space="preserve">тороны несут ответственность в соответствии с действующим </w:t>
      </w:r>
      <w:r>
        <w:t>р</w:t>
      </w:r>
      <w:r>
        <w:t>оссийским законодательством и договором.</w:t>
      </w:r>
    </w:p>
    <w:p w14:paraId="22000000">
      <w:pPr>
        <w:widowControl w:val="1"/>
        <w:spacing w:line="240" w:lineRule="atLeast"/>
        <w:ind w:firstLine="709"/>
        <w:jc w:val="both"/>
      </w:pPr>
      <w:r>
        <w:t>6.2. В случае полной или частичной просрочк</w:t>
      </w:r>
      <w:r>
        <w:t>и</w:t>
      </w:r>
      <w:r>
        <w:t xml:space="preserve"> оплаты оказанных услуг Заказчик уплачивает Исполнителю неустойку в размере 0,1% от неоплаченной суммы за каждый день просрочки платежа, но не более 20% от неоплаченной суммы. </w:t>
      </w:r>
    </w:p>
    <w:p w14:paraId="23000000">
      <w:pPr>
        <w:widowControl w:val="1"/>
        <w:spacing w:line="240" w:lineRule="atLeast"/>
        <w:ind w:firstLine="709"/>
        <w:jc w:val="both"/>
      </w:pPr>
      <w:r>
        <w:t xml:space="preserve">6.3. </w:t>
      </w:r>
      <w:r>
        <w:t>Исполнитель обозначает Заказчику до начала работ риски связанные с</w:t>
      </w:r>
      <w:r>
        <w:t xml:space="preserve"> </w:t>
      </w:r>
      <w:r>
        <w:t>повреждением инженерных систем, узлов или оборудования и в случае допуска к работам Исполнитель не несет ответственность</w:t>
      </w:r>
      <w:r>
        <w:t>.</w:t>
      </w:r>
    </w:p>
    <w:p w14:paraId="24000000">
      <w:pPr>
        <w:widowControl w:val="1"/>
        <w:spacing w:line="240" w:lineRule="atLeast"/>
        <w:ind w:firstLine="709"/>
        <w:jc w:val="both"/>
      </w:pPr>
    </w:p>
    <w:p w14:paraId="25000000">
      <w:pPr>
        <w:widowControl w:val="1"/>
        <w:spacing w:line="240" w:lineRule="atLeast"/>
        <w:ind/>
        <w:jc w:val="center"/>
      </w:pPr>
      <w:r>
        <w:rPr>
          <w:b w:val="1"/>
        </w:rPr>
        <w:t>7. Разрешение споров</w:t>
      </w:r>
    </w:p>
    <w:p w14:paraId="26000000">
      <w:pPr>
        <w:widowControl w:val="1"/>
        <w:spacing w:line="240" w:lineRule="atLeast"/>
        <w:ind w:firstLine="709"/>
        <w:jc w:val="both"/>
      </w:pPr>
      <w:r>
        <w:t xml:space="preserve">7.1. Все споры и разногласия, возникающие между </w:t>
      </w:r>
      <w:r>
        <w:t>С</w:t>
      </w:r>
      <w:r>
        <w:t>торонами в связи с исполнением обязательств по договору, разрешаются с соблюдением обязательного досудебного претензионного порядка. Стороны устанавливают, что все претензии по настоящему договору должны быть рассмотрены сторонами в течени</w:t>
      </w:r>
      <w:r>
        <w:t>е</w:t>
      </w:r>
      <w:r>
        <w:t xml:space="preserve"> 10 (десяти) рабочих дней с момента получения претензии.</w:t>
      </w:r>
    </w:p>
    <w:p w14:paraId="27000000">
      <w:pPr>
        <w:widowControl w:val="1"/>
        <w:spacing w:line="240" w:lineRule="atLeast"/>
        <w:ind w:firstLine="709"/>
        <w:jc w:val="both"/>
      </w:pPr>
      <w:r>
        <w:t>7.2. В случае</w:t>
      </w:r>
      <w:r>
        <w:t xml:space="preserve"> </w:t>
      </w:r>
      <w:r>
        <w:t xml:space="preserve">если </w:t>
      </w:r>
      <w:r>
        <w:t>С</w:t>
      </w:r>
      <w:r>
        <w:t xml:space="preserve">тороны не придут к соглашению, </w:t>
      </w:r>
      <w:r>
        <w:t>споры подлежат рассмотрению в Арбитражном суде Краснодарского края</w:t>
      </w:r>
      <w:r>
        <w:t>.</w:t>
      </w:r>
    </w:p>
    <w:p w14:paraId="28000000">
      <w:pPr>
        <w:widowControl w:val="1"/>
        <w:spacing w:line="240" w:lineRule="atLeast"/>
        <w:ind w:firstLine="709"/>
        <w:jc w:val="center"/>
        <w:rPr>
          <w:b w:val="1"/>
        </w:rPr>
      </w:pPr>
      <w:r>
        <w:rPr>
          <w:b w:val="1"/>
        </w:rPr>
        <w:t>8. Обстоятельства непреодолимой силы</w:t>
      </w:r>
    </w:p>
    <w:p w14:paraId="29000000">
      <w:pPr>
        <w:widowControl w:val="1"/>
        <w:spacing w:line="240" w:lineRule="atLeast"/>
        <w:ind w:firstLine="709"/>
        <w:jc w:val="both"/>
      </w:pPr>
      <w:r>
        <w:t>8.1. 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 в результате событий чрезвычайного характера.</w:t>
      </w:r>
    </w:p>
    <w:p w14:paraId="2A000000">
      <w:pPr>
        <w:widowControl w:val="1"/>
        <w:spacing w:line="240" w:lineRule="atLeast"/>
        <w:ind w:firstLine="709"/>
        <w:jc w:val="both"/>
      </w:pPr>
      <w:r>
        <w:t>8.2.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силы.</w:t>
      </w:r>
    </w:p>
    <w:p w14:paraId="2B000000">
      <w:pPr>
        <w:widowControl w:val="1"/>
        <w:spacing w:line="240" w:lineRule="atLeast"/>
        <w:ind w:firstLine="709"/>
        <w:jc w:val="both"/>
      </w:pPr>
      <w:r>
        <w:t>8.3. При наступлении указанных в пункт</w:t>
      </w:r>
      <w:r>
        <w:t>ах</w:t>
      </w:r>
      <w:r>
        <w:t xml:space="preserve"> </w:t>
      </w:r>
      <w:r>
        <w:t>8</w:t>
      </w:r>
      <w:r>
        <w:t>.1.-</w:t>
      </w:r>
      <w:r>
        <w:t>8</w:t>
      </w:r>
      <w:r>
        <w:t xml:space="preserve">.2. обстоятельств сторона, для которой создалась невозможность исполнения ее обязательств, должна в 10 (десятидневный) срок со дня наступления этих обстоятельств известить о них в письменном виде другую сторону с приложением соответствующих доказательств и документов. </w:t>
      </w:r>
    </w:p>
    <w:p w14:paraId="2C000000">
      <w:pPr>
        <w:widowControl w:val="1"/>
        <w:spacing w:line="240" w:lineRule="atLeast"/>
        <w:ind/>
        <w:jc w:val="center"/>
        <w:rPr>
          <w:b w:val="1"/>
        </w:rPr>
      </w:pPr>
      <w:r>
        <w:rPr>
          <w:b w:val="1"/>
        </w:rPr>
        <w:t>9. Срок действия договора и порядок расторжения договора</w:t>
      </w:r>
    </w:p>
    <w:p w14:paraId="2D000000">
      <w:pPr>
        <w:widowControl w:val="1"/>
        <w:spacing w:line="240" w:lineRule="atLeast"/>
        <w:ind w:firstLine="709"/>
        <w:jc w:val="both"/>
      </w:pPr>
      <w:r>
        <w:t>9.1. Настоящий договор вступает в силу с момента его подписания и действует до</w:t>
      </w:r>
      <w:r>
        <w:t xml:space="preserve"> 31.12.202</w:t>
      </w:r>
      <w:r>
        <w:t>5</w:t>
      </w:r>
      <w:r>
        <w:t xml:space="preserve"> </w:t>
      </w:r>
      <w:r>
        <w:t>г.</w:t>
      </w:r>
      <w:r>
        <w:t xml:space="preserve">, </w:t>
      </w:r>
      <w:r>
        <w:t xml:space="preserve">а в части расчетов – до полного исполнения </w:t>
      </w:r>
      <w:r>
        <w:t>З</w:t>
      </w:r>
      <w:r>
        <w:t xml:space="preserve">аказчиком принятых на себя по настоящему </w:t>
      </w:r>
      <w:r>
        <w:t>д</w:t>
      </w:r>
      <w:r>
        <w:t>оговору обязательств по оплате</w:t>
      </w:r>
      <w:r>
        <w:t>.</w:t>
      </w:r>
      <w:r>
        <w:t xml:space="preserve"> </w:t>
      </w:r>
    </w:p>
    <w:p w14:paraId="2E000000">
      <w:pPr>
        <w:widowControl w:val="1"/>
        <w:spacing w:line="240" w:lineRule="atLeast"/>
        <w:ind w:firstLine="709"/>
        <w:jc w:val="both"/>
      </w:pPr>
      <w:r>
        <w:t>9.2. В случае просрочк</w:t>
      </w:r>
      <w:r>
        <w:t>и</w:t>
      </w:r>
      <w:r>
        <w:t xml:space="preserve"> оплаты оказанных услуг более 3 (трех) месяцев с момента подписания акта сдачи-приемки оказанных услуг и выставленного Исполнителем счета на оплату Исполнитель имеет право приостановить оказание услуг с письменным уведомлением об это</w:t>
      </w:r>
      <w:r>
        <w:t>м</w:t>
      </w:r>
      <w:r>
        <w:t xml:space="preserve"> Заказчика за 10 (десять) дней до фактической приостановки работ.</w:t>
      </w:r>
    </w:p>
    <w:p w14:paraId="2F000000">
      <w:pPr>
        <w:widowControl w:val="1"/>
        <w:spacing w:line="240" w:lineRule="atLeast"/>
        <w:ind w:firstLine="709"/>
        <w:jc w:val="both"/>
      </w:pPr>
      <w:r>
        <w:t>9.3. Если за один месяц до истечения срока договора ни одна из сторон не потребует его прекращения, договор признается пролонгированным на прежних условиях на каждый последующий год, за исключением условий, прописанных в Спецификации (цена в Приложении №</w:t>
      </w:r>
      <w:r>
        <w:t>2</w:t>
      </w:r>
      <w:r>
        <w:t xml:space="preserve"> согласовывается на 1 год).</w:t>
      </w:r>
    </w:p>
    <w:p w14:paraId="30000000">
      <w:pPr>
        <w:widowControl w:val="1"/>
        <w:spacing w:line="240" w:lineRule="atLeast"/>
        <w:ind w:firstLine="709"/>
        <w:jc w:val="center"/>
        <w:rPr>
          <w:b w:val="1"/>
        </w:rPr>
      </w:pPr>
      <w:r>
        <w:rPr>
          <w:b w:val="1"/>
        </w:rPr>
        <w:t>10. Прочие условия</w:t>
      </w:r>
    </w:p>
    <w:p w14:paraId="31000000">
      <w:pPr>
        <w:widowControl w:val="1"/>
        <w:spacing w:line="240" w:lineRule="atLeast"/>
        <w:ind w:firstLine="709"/>
        <w:jc w:val="both"/>
      </w:pPr>
      <w:r>
        <w:t xml:space="preserve">10.1. Все изменения и дополнения к настоящему договору действительны, если они совершены в письменной форме и подписаны </w:t>
      </w:r>
      <w:r>
        <w:t>С</w:t>
      </w:r>
      <w:r>
        <w:t>торонами.</w:t>
      </w:r>
    </w:p>
    <w:p w14:paraId="32000000">
      <w:pPr>
        <w:widowControl w:val="1"/>
        <w:spacing w:line="240" w:lineRule="atLeast"/>
        <w:ind w:firstLine="709"/>
        <w:jc w:val="both"/>
      </w:pPr>
      <w:r>
        <w:t xml:space="preserve">10.2. При изменении юридического адреса, банковских реквизитов и формы собственности сторона в двухнедельный срок обязана письменно известить об этом другую сторону. </w:t>
      </w:r>
    </w:p>
    <w:p w14:paraId="33000000">
      <w:pPr>
        <w:widowControl w:val="1"/>
        <w:spacing w:line="240" w:lineRule="atLeast"/>
        <w:ind w:firstLine="709"/>
        <w:jc w:val="both"/>
      </w:pPr>
      <w:r>
        <w:t>10.3. Все документы, связанные с заключением, исполнением, изменением и расторжением настоящего договора (далее – документы)</w:t>
      </w:r>
      <w:r>
        <w:t>,</w:t>
      </w:r>
      <w:r>
        <w:t xml:space="preserve"> направляются </w:t>
      </w:r>
      <w:r>
        <w:t>С</w:t>
      </w:r>
      <w:r>
        <w:t xml:space="preserve">торонами на официальные электронные адреса сторон по договору: для Заказчика </w:t>
      </w:r>
      <w:r>
        <w:t>адре</w:t>
      </w:r>
      <w:r>
        <w:t>c</w:t>
      </w:r>
      <w:r>
        <w:t>________________________________,</w:t>
      </w:r>
      <w:r>
        <w:t xml:space="preserve"> </w:t>
      </w:r>
      <w:r>
        <w:t xml:space="preserve">для Исполнителя </w:t>
      </w:r>
      <w:r>
        <w:rPr>
          <w:rStyle w:val="Style_5_ch"/>
        </w:rPr>
        <w:fldChar w:fldCharType="begin"/>
      </w:r>
      <w:r>
        <w:rPr>
          <w:rStyle w:val="Style_5_ch"/>
        </w:rPr>
        <w:instrText>HYPERLINK "mailto:ruka0203@mail.ru,%20%20ruka1605mail.ru"</w:instrText>
      </w:r>
      <w:r>
        <w:rPr>
          <w:rStyle w:val="Style_5_ch"/>
        </w:rPr>
        <w:fldChar w:fldCharType="separate"/>
      </w:r>
      <w:r>
        <w:rPr>
          <w:rStyle w:val="Style_5_ch"/>
        </w:rPr>
        <w:t>ruka</w:t>
      </w:r>
      <w:r>
        <w:rPr>
          <w:rStyle w:val="Style_5_ch"/>
        </w:rPr>
        <w:t>0203@</w:t>
      </w:r>
      <w:r>
        <w:rPr>
          <w:rStyle w:val="Style_5_ch"/>
        </w:rPr>
        <w:t>mail</w:t>
      </w:r>
      <w:r>
        <w:rPr>
          <w:rStyle w:val="Style_5_ch"/>
        </w:rPr>
        <w:t>.</w:t>
      </w:r>
      <w:r>
        <w:rPr>
          <w:rStyle w:val="Style_5_ch"/>
        </w:rPr>
        <w:t>ru</w:t>
      </w:r>
      <w:r>
        <w:rPr>
          <w:rStyle w:val="Style_5_ch"/>
        </w:rPr>
        <w:t xml:space="preserve">,  </w:t>
      </w:r>
      <w:r>
        <w:rPr>
          <w:rStyle w:val="Style_5_ch"/>
        </w:rPr>
        <w:t>ruka</w:t>
      </w:r>
      <w:r>
        <w:rPr>
          <w:rStyle w:val="Style_5_ch"/>
        </w:rPr>
        <w:t>1605</w:t>
      </w:r>
      <w:r>
        <w:rPr>
          <w:rStyle w:val="Style_5_ch"/>
        </w:rPr>
        <w:t>mail</w:t>
      </w:r>
      <w:r>
        <w:rPr>
          <w:rStyle w:val="Style_5_ch"/>
        </w:rPr>
        <w:t>.</w:t>
      </w:r>
      <w:r>
        <w:rPr>
          <w:rStyle w:val="Style_5_ch"/>
        </w:rPr>
        <w:t>ru</w:t>
      </w:r>
      <w:r>
        <w:rPr>
          <w:rStyle w:val="Style_5_ch"/>
        </w:rPr>
        <w:fldChar w:fldCharType="end"/>
      </w:r>
      <w:r>
        <w:t xml:space="preserve">,  с последующей передачей оригиналов документов на руки представителям сторон. До получения оригиналов подписанных и оформленных документов действуют и считаются имеющими юридическую силу направленные по электронной почте (в том числе отсканированные) копии таких документов. </w:t>
      </w:r>
    </w:p>
    <w:p w14:paraId="34000000">
      <w:pPr>
        <w:widowControl w:val="1"/>
        <w:ind w:firstLine="709"/>
        <w:jc w:val="both"/>
      </w:pPr>
      <w:r>
        <w:t xml:space="preserve">В случае использованием Заказчиком Электронного документооборота (далее ЭДО) обмен первичными и иными документами (акты выполненных работ, УПД, акты сверок и др. документы) производится с помощью ЭДО и подписываются </w:t>
      </w:r>
      <w:r>
        <w:rPr>
          <w:color w:val="4D5156"/>
          <w:highlight w:val="white"/>
        </w:rPr>
        <w:t>квалифицированной электронной подписью (КЭП).</w:t>
      </w:r>
      <w:r>
        <w:rPr>
          <w:color w:val="222222"/>
          <w:highlight w:val="white"/>
        </w:rPr>
        <w:t xml:space="preserve"> При отсутствии возможности передачи документов в цифровой форме они будут направлены на бумажном носителе. Документы, которые подписали с помощью КЭП могут и должны приниматься Сторонами в качестве первичных документов учета.</w:t>
      </w:r>
    </w:p>
    <w:p w14:paraId="35000000">
      <w:pPr>
        <w:widowControl w:val="1"/>
        <w:spacing w:line="240" w:lineRule="atLeast"/>
        <w:ind w:firstLine="709"/>
        <w:jc w:val="both"/>
      </w:pPr>
      <w:r>
        <w:t xml:space="preserve">10.4. В случае перемены Заказчика права и обязанности Заказчика, предусмотренные договором, переходят к </w:t>
      </w:r>
      <w:r>
        <w:t>правопреемнику</w:t>
      </w:r>
      <w:r>
        <w:t xml:space="preserve"> Заказчик</w:t>
      </w:r>
      <w:r>
        <w:t>а</w:t>
      </w:r>
      <w:r>
        <w:t>.</w:t>
      </w:r>
    </w:p>
    <w:p w14:paraId="36000000">
      <w:pPr>
        <w:widowControl w:val="1"/>
        <w:spacing w:line="240" w:lineRule="atLeast"/>
        <w:ind w:firstLine="709"/>
        <w:jc w:val="both"/>
      </w:pPr>
      <w:r>
        <w:t>10.</w:t>
      </w:r>
      <w:r>
        <w:t>5</w:t>
      </w:r>
      <w:r>
        <w:t xml:space="preserve">. Во всем ином, что не урегулировано настоящим договором, </w:t>
      </w:r>
      <w:r>
        <w:t>С</w:t>
      </w:r>
      <w:r>
        <w:t>тороны руководствуются действующим законодательством Российской Федерации.</w:t>
      </w:r>
    </w:p>
    <w:p w14:paraId="37000000">
      <w:pPr>
        <w:widowControl w:val="1"/>
        <w:spacing w:line="240" w:lineRule="atLeast"/>
        <w:ind w:firstLine="709"/>
        <w:jc w:val="both"/>
      </w:pPr>
      <w:r>
        <w:t>10.</w:t>
      </w:r>
      <w:r>
        <w:t>6</w:t>
      </w:r>
      <w:r>
        <w:t xml:space="preserve">. Настоящий договор составлен в 2 (двух) подлинных экземплярах, по одному для каждой </w:t>
      </w:r>
      <w:r>
        <w:t>с</w:t>
      </w:r>
      <w:r>
        <w:t>тороны.</w:t>
      </w:r>
    </w:p>
    <w:p w14:paraId="38000000">
      <w:pPr>
        <w:widowControl w:val="1"/>
        <w:spacing w:line="240" w:lineRule="atLeast"/>
        <w:ind w:firstLine="709"/>
        <w:jc w:val="center"/>
        <w:rPr>
          <w:b w:val="1"/>
        </w:rPr>
      </w:pPr>
      <w:r>
        <w:rPr>
          <w:b w:val="1"/>
        </w:rPr>
        <w:t>11. Приложение</w:t>
      </w:r>
    </w:p>
    <w:p w14:paraId="39000000">
      <w:pPr>
        <w:widowControl w:val="1"/>
        <w:spacing w:line="240" w:lineRule="atLeast"/>
        <w:ind w:firstLine="709"/>
        <w:jc w:val="both"/>
      </w:pPr>
      <w:r>
        <w:t>11.1. Приложение №1 –</w:t>
      </w:r>
      <w:r>
        <w:t xml:space="preserve"> </w:t>
      </w:r>
      <w:r>
        <w:t>Спецификация.</w:t>
      </w:r>
    </w:p>
    <w:p w14:paraId="3A000000">
      <w:pPr>
        <w:widowControl w:val="1"/>
        <w:spacing w:line="240" w:lineRule="atLeast"/>
        <w:ind w:firstLine="709"/>
        <w:jc w:val="both"/>
      </w:pPr>
      <w:r>
        <w:t>11.2. Приложение №2 - Протокол согласования договорной цены</w:t>
      </w:r>
      <w:r>
        <w:t>.</w:t>
      </w:r>
    </w:p>
    <w:p w14:paraId="3B000000">
      <w:pPr>
        <w:widowControl w:val="1"/>
        <w:spacing w:line="240" w:lineRule="atLeast"/>
        <w:ind w:firstLine="709"/>
        <w:jc w:val="both"/>
      </w:pPr>
      <w:r>
        <w:t>11.</w:t>
      </w:r>
      <w:r>
        <w:t>3</w:t>
      </w:r>
      <w:r>
        <w:t>. Приложение №</w:t>
      </w:r>
      <w:r>
        <w:t>3</w:t>
      </w:r>
      <w:r>
        <w:t xml:space="preserve"> – </w:t>
      </w:r>
      <w:r>
        <w:t>ЗАЯВКА-НАРЯД</w:t>
      </w:r>
      <w:r>
        <w:t>.</w:t>
      </w:r>
    </w:p>
    <w:p w14:paraId="3C000000">
      <w:pPr>
        <w:widowControl w:val="1"/>
        <w:spacing w:line="240" w:lineRule="atLeast"/>
        <w:ind w:firstLine="709"/>
        <w:jc w:val="center"/>
        <w:rPr>
          <w:b w:val="1"/>
        </w:rPr>
      </w:pPr>
      <w:r>
        <w:rPr>
          <w:b w:val="1"/>
        </w:rPr>
        <w:t>1</w:t>
      </w:r>
      <w:r>
        <w:rPr>
          <w:b w:val="1"/>
        </w:rPr>
        <w:t>2</w:t>
      </w:r>
      <w:r>
        <w:rPr>
          <w:b w:val="1"/>
        </w:rPr>
        <w:t>.</w:t>
      </w:r>
      <w:r>
        <w:rPr>
          <w:b w:val="1"/>
        </w:rPr>
        <w:t xml:space="preserve"> Юридические адреса и банковские реквизиты</w:t>
      </w:r>
    </w:p>
    <w:tbl>
      <w:tblPr>
        <w:tblStyle w:val="Style_6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217"/>
        <w:gridCol w:w="5266"/>
      </w:tblGrid>
      <w:tr>
        <w:tc>
          <w:tcPr>
            <w:tcW w:type="dxa" w:w="521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D000000">
            <w:pPr>
              <w:widowControl w:val="1"/>
              <w:spacing w:line="240" w:lineRule="atLeast"/>
              <w:ind/>
              <w:rPr>
                <w:b w:val="1"/>
              </w:rPr>
            </w:pPr>
            <w:r>
              <w:rPr>
                <w:b w:val="1"/>
              </w:rPr>
              <w:t>ЗАКАЗЧИК</w:t>
            </w:r>
          </w:p>
          <w:p w14:paraId="3E000000">
            <w:pPr>
              <w:widowControl w:val="1"/>
              <w:spacing w:line="240" w:lineRule="atLeast"/>
              <w:ind/>
            </w:pPr>
          </w:p>
        </w:tc>
        <w:tc>
          <w:tcPr>
            <w:tcW w:type="dxa" w:w="5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F000000">
            <w:pPr>
              <w:widowControl w:val="1"/>
              <w:spacing w:line="240" w:lineRule="atLeast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ИСПОЛНИТЕЛЬ </w:t>
            </w:r>
          </w:p>
          <w:p w14:paraId="40000000">
            <w:pPr>
              <w:widowControl w:val="1"/>
              <w:spacing w:line="240" w:lineRule="atLeast"/>
              <w:ind/>
              <w:jc w:val="both"/>
              <w:rPr>
                <w:b w:val="1"/>
              </w:rPr>
            </w:pPr>
            <w:r>
              <w:rPr>
                <w:b w:val="1"/>
              </w:rPr>
              <w:t>ООО «РУССКИЙ СЕРВИС»</w:t>
            </w:r>
          </w:p>
          <w:p w14:paraId="41000000">
            <w:pPr>
              <w:widowControl w:val="1"/>
              <w:spacing w:line="240" w:lineRule="atLeast"/>
              <w:ind/>
              <w:jc w:val="both"/>
            </w:pPr>
            <w:r>
              <w:t>3500</w:t>
            </w:r>
            <w:r>
              <w:t>89</w:t>
            </w:r>
            <w:r>
              <w:t xml:space="preserve">, Краснодарский край, г. Краснодар, </w:t>
            </w:r>
          </w:p>
          <w:p w14:paraId="42000000">
            <w:pPr>
              <w:widowControl w:val="1"/>
              <w:spacing w:line="240" w:lineRule="atLeast"/>
              <w:ind/>
              <w:jc w:val="both"/>
            </w:pPr>
            <w:r>
              <w:t>пр-</w:t>
            </w:r>
            <w:r>
              <w:t>к</w:t>
            </w:r>
            <w:r>
              <w:t>т</w:t>
            </w:r>
            <w:r>
              <w:t xml:space="preserve"> Чекистов, д.20, литер Б, помещение 15</w:t>
            </w:r>
          </w:p>
          <w:p w14:paraId="43000000">
            <w:pPr>
              <w:widowControl w:val="1"/>
              <w:spacing w:line="240" w:lineRule="atLeast"/>
              <w:ind/>
              <w:jc w:val="both"/>
            </w:pPr>
            <w:r>
              <w:t>ИНН 2308213510</w:t>
            </w:r>
            <w:r>
              <w:t xml:space="preserve"> КПП 230801001</w:t>
            </w:r>
          </w:p>
          <w:p w14:paraId="44000000">
            <w:pPr>
              <w:widowControl w:val="1"/>
              <w:spacing w:line="240" w:lineRule="atLeast"/>
              <w:ind/>
              <w:jc w:val="both"/>
            </w:pPr>
            <w:r>
              <w:t>ОГРН 1142308010778</w:t>
            </w:r>
          </w:p>
          <w:p w14:paraId="45000000">
            <w:pPr>
              <w:widowControl w:val="1"/>
              <w:spacing w:line="240" w:lineRule="atLeast"/>
              <w:ind/>
              <w:jc w:val="both"/>
            </w:pPr>
            <w:r>
              <w:t>р/</w:t>
            </w:r>
            <w:r>
              <w:t>с</w:t>
            </w:r>
            <w:r>
              <w:t xml:space="preserve"> №40702810930000005395</w:t>
            </w:r>
          </w:p>
          <w:p w14:paraId="46000000">
            <w:pPr>
              <w:widowControl w:val="1"/>
              <w:spacing w:line="240" w:lineRule="atLeast"/>
              <w:ind/>
              <w:jc w:val="both"/>
            </w:pPr>
            <w:r>
              <w:t>к/</w:t>
            </w:r>
            <w:r>
              <w:t>с</w:t>
            </w:r>
            <w:r>
              <w:t xml:space="preserve"> №30101810100000000602</w:t>
            </w:r>
          </w:p>
          <w:p w14:paraId="47000000">
            <w:pPr>
              <w:widowControl w:val="1"/>
              <w:spacing w:line="240" w:lineRule="atLeast"/>
              <w:ind/>
              <w:jc w:val="both"/>
            </w:pPr>
            <w:r>
              <w:t>БИК 040349602</w:t>
            </w:r>
          </w:p>
          <w:p w14:paraId="48000000">
            <w:pPr>
              <w:widowControl w:val="1"/>
              <w:spacing w:line="240" w:lineRule="atLeast"/>
              <w:ind/>
              <w:jc w:val="both"/>
            </w:pPr>
            <w:r>
              <w:t xml:space="preserve">Банк Краснодарское отделение № 8619 </w:t>
            </w:r>
          </w:p>
          <w:p w14:paraId="49000000">
            <w:pPr>
              <w:widowControl w:val="1"/>
              <w:spacing w:line="240" w:lineRule="atLeast"/>
              <w:ind/>
              <w:rPr>
                <w:b w:val="1"/>
              </w:rPr>
            </w:pPr>
            <w:r>
              <w:t>П</w:t>
            </w:r>
            <w:r>
              <w:t>АО «Сбербанк России»</w:t>
            </w:r>
          </w:p>
        </w:tc>
      </w:tr>
      <w:tr>
        <w:tc>
          <w:tcPr>
            <w:tcW w:type="dxa" w:w="521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A000000">
            <w:pPr>
              <w:widowControl w:val="1"/>
              <w:spacing w:line="240" w:lineRule="atLeast"/>
              <w:ind/>
            </w:pPr>
          </w:p>
          <w:p w14:paraId="4B000000">
            <w:pPr>
              <w:widowControl w:val="1"/>
              <w:spacing w:line="240" w:lineRule="atLeast"/>
              <w:ind/>
            </w:pPr>
            <w:r>
              <w:t>______________</w:t>
            </w:r>
          </w:p>
          <w:p w14:paraId="4C000000">
            <w:pPr>
              <w:widowControl w:val="1"/>
              <w:spacing w:line="240" w:lineRule="atLeast"/>
              <w:ind/>
            </w:pPr>
            <w:r>
              <w:t xml:space="preserve">        </w:t>
            </w:r>
            <w:r>
              <w:t xml:space="preserve"> </w:t>
            </w:r>
            <w:r>
              <w:t>м. п.</w:t>
            </w:r>
          </w:p>
          <w:p w14:paraId="4D000000">
            <w:pPr>
              <w:widowControl w:val="1"/>
              <w:spacing w:line="240" w:lineRule="atLeast"/>
              <w:ind/>
              <w:rPr>
                <w:b w:val="1"/>
              </w:rPr>
            </w:pPr>
          </w:p>
        </w:tc>
        <w:tc>
          <w:tcPr>
            <w:tcW w:type="dxa" w:w="526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E000000"/>
          <w:p w14:paraId="4F000000">
            <w:r>
              <w:t>Директор _______________ А.В. Хижняк</w:t>
            </w:r>
          </w:p>
          <w:p w14:paraId="50000000">
            <w:r>
              <w:rPr>
                <w:b w:val="1"/>
              </w:rPr>
              <w:t xml:space="preserve">               </w:t>
            </w:r>
            <w:r>
              <w:rPr>
                <w:b w:val="1"/>
              </w:rPr>
              <w:t xml:space="preserve">             </w:t>
            </w:r>
            <w:r>
              <w:t>м.</w:t>
            </w:r>
            <w:r>
              <w:t xml:space="preserve"> </w:t>
            </w:r>
            <w:r>
              <w:t>п.</w:t>
            </w:r>
          </w:p>
        </w:tc>
      </w:tr>
    </w:tbl>
    <w:p w14:paraId="51000000">
      <w:pPr>
        <w:widowControl w:val="1"/>
        <w:ind/>
        <w:jc w:val="right"/>
      </w:pPr>
      <w:r>
        <w:t>П</w:t>
      </w:r>
      <w:r>
        <w:t>риложение №</w:t>
      </w:r>
      <w:r>
        <w:t>1</w:t>
      </w:r>
    </w:p>
    <w:p w14:paraId="52000000">
      <w:pPr>
        <w:pStyle w:val="Style_7"/>
        <w:widowControl w:val="1"/>
        <w:ind/>
        <w:jc w:val="right"/>
      </w:pPr>
      <w:bookmarkStart w:id="2" w:name="_Hlk26364491"/>
      <w:r>
        <w:rPr>
          <w:rFonts w:ascii="Times New Roman" w:hAnsi="Times New Roman"/>
          <w:sz w:val="20"/>
        </w:rPr>
        <w:t>к договору №</w:t>
      </w:r>
      <w:bookmarkStart w:id="3" w:name="_Hlk27566345"/>
      <w:bookmarkEnd w:id="2"/>
      <w:r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 от</w:t>
      </w:r>
      <w:bookmarkEnd w:id="3"/>
    </w:p>
    <w:p w14:paraId="53000000">
      <w:pPr>
        <w:widowControl w:val="1"/>
        <w:ind/>
        <w:jc w:val="right"/>
      </w:pPr>
    </w:p>
    <w:p w14:paraId="54000000">
      <w:pPr>
        <w:widowControl w:val="1"/>
        <w:ind/>
        <w:jc w:val="right"/>
      </w:pPr>
    </w:p>
    <w:p w14:paraId="55000000">
      <w:pPr>
        <w:widowControl w:val="1"/>
        <w:ind/>
        <w:jc w:val="right"/>
      </w:pPr>
    </w:p>
    <w:p w14:paraId="56000000">
      <w:pPr>
        <w:widowControl w:val="1"/>
        <w:ind/>
        <w:jc w:val="right"/>
      </w:pPr>
    </w:p>
    <w:p w14:paraId="57000000">
      <w:pPr>
        <w:widowControl w:val="1"/>
        <w:ind/>
        <w:jc w:val="right"/>
      </w:pPr>
    </w:p>
    <w:p w14:paraId="58000000">
      <w:pPr>
        <w:widowControl w:val="1"/>
        <w:ind/>
        <w:jc w:val="right"/>
      </w:pPr>
    </w:p>
    <w:p w14:paraId="59000000">
      <w:pPr>
        <w:widowControl w:val="1"/>
        <w:ind/>
        <w:jc w:val="right"/>
      </w:pPr>
    </w:p>
    <w:p w14:paraId="5A000000">
      <w:pPr>
        <w:widowControl w:val="1"/>
        <w:ind/>
        <w:jc w:val="right"/>
      </w:pPr>
    </w:p>
    <w:p w14:paraId="5B000000">
      <w:pPr>
        <w:widowControl w:val="1"/>
        <w:ind/>
        <w:jc w:val="center"/>
        <w:rPr>
          <w:b w:val="1"/>
        </w:rPr>
      </w:pPr>
      <w:r>
        <w:rPr>
          <w:b w:val="1"/>
        </w:rPr>
        <w:t>Спецификация</w:t>
      </w:r>
    </w:p>
    <w:p w14:paraId="5C000000">
      <w:pPr>
        <w:widowControl w:val="1"/>
        <w:ind/>
        <w:jc w:val="center"/>
      </w:pPr>
    </w:p>
    <w:tbl>
      <w:tblPr>
        <w:tblStyle w:val="Style_8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8"/>
        <w:gridCol w:w="2748"/>
        <w:gridCol w:w="1027"/>
        <w:gridCol w:w="815"/>
        <w:gridCol w:w="1240"/>
        <w:gridCol w:w="1595"/>
        <w:gridCol w:w="1418"/>
        <w:gridCol w:w="1089"/>
      </w:tblGrid>
      <w:tr>
        <w:trPr>
          <w:trHeight w:hRule="atLeast" w:val="457"/>
        </w:trPr>
        <w:tc>
          <w:tcPr>
            <w:tcW w:type="dxa" w:w="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/>
              <w:jc w:val="center"/>
            </w:pPr>
            <w:r>
              <w:t>№</w:t>
            </w:r>
          </w:p>
          <w:p w14:paraId="5E000000">
            <w:pPr>
              <w:widowControl w:val="1"/>
              <w:ind/>
              <w:jc w:val="center"/>
            </w:pPr>
            <w:r>
              <w:t>п/п</w:t>
            </w:r>
          </w:p>
        </w:tc>
        <w:tc>
          <w:tcPr>
            <w:tcW w:type="dxa" w:w="2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/>
              <w:jc w:val="center"/>
            </w:pPr>
            <w:r>
              <w:t>Вид услуги</w:t>
            </w:r>
            <w:r>
              <w:t>*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/>
              <w:jc w:val="center"/>
            </w:pPr>
            <w:r>
              <w:t>Ед.</w:t>
            </w:r>
          </w:p>
          <w:p w14:paraId="61000000">
            <w:pPr>
              <w:widowControl w:val="1"/>
              <w:ind/>
              <w:jc w:val="center"/>
            </w:pPr>
            <w:r>
              <w:t>изм.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1"/>
              <w:ind/>
              <w:jc w:val="center"/>
            </w:pPr>
            <w:r>
              <w:t>Кол-во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widowControl w:val="1"/>
              <w:ind/>
              <w:jc w:val="center"/>
            </w:pPr>
            <w:r>
              <w:t>Кол-во</w:t>
            </w:r>
          </w:p>
          <w:p w14:paraId="64000000">
            <w:pPr>
              <w:widowControl w:val="1"/>
              <w:ind/>
              <w:jc w:val="center"/>
            </w:pPr>
            <w:r>
              <w:t>раз в месяц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1"/>
              <w:ind/>
              <w:jc w:val="center"/>
            </w:pPr>
            <w:r>
              <w:t>Цена в руб. за 1 ед. изм.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/>
              <w:jc w:val="center"/>
            </w:pPr>
            <w:r>
              <w:t>Период оказание услуги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ind/>
              <w:jc w:val="center"/>
            </w:pPr>
            <w:r>
              <w:t>Сумма</w:t>
            </w:r>
          </w:p>
        </w:tc>
      </w:tr>
      <w:tr>
        <w:trPr>
          <w:trHeight w:hRule="atLeast" w:val="325"/>
        </w:trPr>
        <w:tc>
          <w:tcPr>
            <w:tcW w:type="dxa" w:w="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1"/>
              <w:ind/>
              <w:jc w:val="center"/>
            </w:pPr>
            <w:r>
              <w:t>8</w:t>
            </w:r>
          </w:p>
        </w:tc>
      </w:tr>
      <w:tr>
        <w:trPr>
          <w:trHeight w:hRule="atLeast" w:val="325"/>
        </w:trPr>
        <w:tc>
          <w:tcPr>
            <w:tcW w:type="dxa" w:w="1044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rPr>
                <w:color w:val="000000"/>
                <w:shd w:fill="F0F0F0" w:val="clear"/>
              </w:rPr>
            </w:pPr>
            <w:r>
              <w:rPr>
                <w:b w:val="1"/>
              </w:rPr>
              <w:t>________________</w:t>
            </w:r>
            <w:r>
              <w:rPr>
                <w:b w:val="1"/>
              </w:rPr>
              <w:t xml:space="preserve">, расположенный по адресу: </w:t>
            </w:r>
          </w:p>
        </w:tc>
      </w:tr>
      <w:tr>
        <w:trPr>
          <w:trHeight w:hRule="atLeast" w:val="325"/>
        </w:trPr>
        <w:tc>
          <w:tcPr>
            <w:tcW w:type="dxa" w:w="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1"/>
              <w:ind/>
              <w:jc w:val="center"/>
            </w:pPr>
          </w:p>
        </w:tc>
        <w:tc>
          <w:tcPr>
            <w:tcW w:type="dxa" w:w="2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1"/>
              <w:ind/>
              <w:jc w:val="center"/>
            </w:pP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1"/>
              <w:ind/>
              <w:jc w:val="center"/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1"/>
              <w:ind/>
              <w:jc w:val="center"/>
            </w:pPr>
          </w:p>
        </w:tc>
        <w:tc>
          <w:tcPr>
            <w:tcW w:type="dxa" w:w="1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1"/>
              <w:ind/>
              <w:jc w:val="center"/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1"/>
              <w:ind/>
              <w:jc w:val="center"/>
            </w:pPr>
          </w:p>
        </w:tc>
      </w:tr>
    </w:tbl>
    <w:p w14:paraId="78000000">
      <w:pPr>
        <w:widowControl w:val="1"/>
        <w:ind/>
        <w:jc w:val="center"/>
      </w:pPr>
    </w:p>
    <w:p w14:paraId="79000000"/>
    <w:p w14:paraId="7A000000"/>
    <w:p w14:paraId="7B000000"/>
    <w:p w14:paraId="7C000000"/>
    <w:p w14:paraId="7D000000"/>
    <w:p w14:paraId="7E000000">
      <w:pPr>
        <w:widowControl w:val="1"/>
        <w:ind/>
        <w:jc w:val="both"/>
      </w:pPr>
      <w:r>
        <w:t xml:space="preserve">* - виды услуг предложены Исполнителем в </w:t>
      </w:r>
      <w:r>
        <w:t>Протоколе согласования договорной цены</w:t>
      </w:r>
      <w:r>
        <w:t xml:space="preserve"> (Приложение №</w:t>
      </w:r>
      <w:r>
        <w:t>2</w:t>
      </w:r>
      <w:r>
        <w:t>)</w:t>
      </w:r>
    </w:p>
    <w:p w14:paraId="7F000000">
      <w:pPr>
        <w:widowControl w:val="1"/>
        <w:ind/>
        <w:jc w:val="both"/>
      </w:pPr>
    </w:p>
    <w:p w14:paraId="80000000">
      <w:pPr>
        <w:widowControl w:val="1"/>
        <w:ind/>
        <w:jc w:val="both"/>
      </w:pPr>
    </w:p>
    <w:p w14:paraId="81000000">
      <w:pPr>
        <w:widowControl w:val="1"/>
        <w:ind/>
        <w:jc w:val="both"/>
      </w:pPr>
    </w:p>
    <w:p w14:paraId="82000000">
      <w:pPr>
        <w:widowControl w:val="1"/>
        <w:ind/>
        <w:jc w:val="both"/>
      </w:pPr>
    </w:p>
    <w:p w14:paraId="83000000">
      <w:pPr>
        <w:widowControl w:val="1"/>
        <w:ind/>
        <w:jc w:val="both"/>
      </w:pPr>
    </w:p>
    <w:tbl>
      <w:tblPr>
        <w:tblStyle w:val="Style_6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241"/>
        <w:gridCol w:w="5242"/>
      </w:tblGrid>
      <w:tr>
        <w:tc>
          <w:tcPr>
            <w:tcW w:type="dxa" w:w="524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4000000">
            <w:pPr>
              <w:widowControl w:val="1"/>
              <w:spacing w:line="240" w:lineRule="atLeast"/>
              <w:ind/>
            </w:pPr>
            <w:r>
              <w:t xml:space="preserve">  </w:t>
            </w:r>
          </w:p>
          <w:p w14:paraId="85000000">
            <w:pPr>
              <w:widowControl w:val="1"/>
              <w:spacing w:line="240" w:lineRule="atLeast"/>
              <w:ind/>
            </w:pPr>
            <w:r>
              <w:t>______________</w:t>
            </w:r>
          </w:p>
          <w:p w14:paraId="86000000">
            <w:pPr>
              <w:widowControl w:val="1"/>
              <w:spacing w:line="240" w:lineRule="atLeast"/>
              <w:ind/>
            </w:pPr>
            <w:r>
              <w:t xml:space="preserve">        </w:t>
            </w:r>
            <w:r>
              <w:t xml:space="preserve"> </w:t>
            </w:r>
            <w:r>
              <w:t>м. п.</w:t>
            </w:r>
          </w:p>
          <w:p w14:paraId="87000000">
            <w:pPr>
              <w:widowControl w:val="1"/>
              <w:spacing w:line="240" w:lineRule="atLeast"/>
              <w:ind/>
            </w:pPr>
            <w:r>
              <w:t>.</w:t>
            </w:r>
          </w:p>
          <w:p w14:paraId="88000000">
            <w:pPr>
              <w:widowControl w:val="1"/>
              <w:spacing w:line="240" w:lineRule="atLeast"/>
              <w:ind/>
              <w:rPr>
                <w:b w:val="1"/>
              </w:rPr>
            </w:pPr>
          </w:p>
        </w:tc>
        <w:tc>
          <w:tcPr>
            <w:tcW w:type="dxa" w:w="52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89000000">
            <w:pPr>
              <w:widowControl w:val="1"/>
              <w:ind/>
              <w:jc w:val="both"/>
              <w:rPr>
                <w:b w:val="1"/>
              </w:rPr>
            </w:pPr>
          </w:p>
          <w:p w14:paraId="8A000000">
            <w:pPr>
              <w:widowControl w:val="1"/>
              <w:ind/>
              <w:jc w:val="right"/>
            </w:pPr>
            <w:r>
              <w:t>Директор _______________ А.В. Хижняк</w:t>
            </w:r>
          </w:p>
          <w:p w14:paraId="8B000000">
            <w:pPr>
              <w:widowControl w:val="1"/>
              <w:ind/>
              <w:jc w:val="center"/>
            </w:pPr>
            <w:r>
              <w:rPr>
                <w:b w:val="1"/>
              </w:rPr>
              <w:t xml:space="preserve">            </w:t>
            </w:r>
            <w:r>
              <w:rPr>
                <w:b w:val="1"/>
              </w:rPr>
              <w:t xml:space="preserve">      </w:t>
            </w:r>
            <w:r>
              <w:rPr>
                <w:b w:val="1"/>
              </w:rPr>
              <w:t xml:space="preserve">   </w:t>
            </w:r>
            <w:r>
              <w:t>м.</w:t>
            </w:r>
            <w:r>
              <w:t xml:space="preserve"> </w:t>
            </w:r>
            <w:r>
              <w:t>п.</w:t>
            </w:r>
          </w:p>
        </w:tc>
      </w:tr>
    </w:tbl>
    <w:p w14:paraId="8C000000">
      <w:pPr>
        <w:widowControl w:val="1"/>
        <w:ind/>
        <w:jc w:val="right"/>
      </w:pPr>
    </w:p>
    <w:p w14:paraId="8D000000">
      <w:pPr>
        <w:widowControl w:val="1"/>
        <w:ind/>
        <w:jc w:val="right"/>
      </w:pPr>
    </w:p>
    <w:p w14:paraId="8E000000">
      <w:pPr>
        <w:widowControl w:val="1"/>
        <w:ind/>
        <w:jc w:val="right"/>
      </w:pPr>
    </w:p>
    <w:p w14:paraId="8F000000">
      <w:pPr>
        <w:widowControl w:val="1"/>
        <w:ind/>
        <w:jc w:val="right"/>
      </w:pPr>
    </w:p>
    <w:p w14:paraId="90000000">
      <w:pPr>
        <w:widowControl w:val="1"/>
        <w:ind/>
        <w:jc w:val="right"/>
      </w:pPr>
    </w:p>
    <w:p w14:paraId="91000000">
      <w:pPr>
        <w:widowControl w:val="1"/>
        <w:ind/>
        <w:jc w:val="right"/>
      </w:pPr>
    </w:p>
    <w:p w14:paraId="92000000">
      <w:pPr>
        <w:widowControl w:val="1"/>
        <w:ind/>
        <w:jc w:val="right"/>
      </w:pPr>
    </w:p>
    <w:p w14:paraId="93000000">
      <w:pPr>
        <w:widowControl w:val="1"/>
        <w:ind/>
        <w:jc w:val="right"/>
      </w:pPr>
    </w:p>
    <w:p w14:paraId="94000000">
      <w:pPr>
        <w:widowControl w:val="1"/>
        <w:ind/>
        <w:jc w:val="right"/>
      </w:pPr>
    </w:p>
    <w:p w14:paraId="95000000">
      <w:pPr>
        <w:widowControl w:val="1"/>
        <w:ind/>
        <w:jc w:val="right"/>
      </w:pPr>
    </w:p>
    <w:p w14:paraId="96000000">
      <w:pPr>
        <w:widowControl w:val="1"/>
        <w:ind/>
        <w:jc w:val="right"/>
      </w:pPr>
    </w:p>
    <w:p w14:paraId="97000000">
      <w:pPr>
        <w:widowControl w:val="1"/>
        <w:ind/>
        <w:jc w:val="right"/>
      </w:pPr>
    </w:p>
    <w:p w14:paraId="98000000">
      <w:pPr>
        <w:widowControl w:val="1"/>
        <w:ind/>
        <w:jc w:val="right"/>
      </w:pPr>
    </w:p>
    <w:p w14:paraId="99000000">
      <w:pPr>
        <w:widowControl w:val="1"/>
        <w:ind/>
        <w:jc w:val="right"/>
      </w:pPr>
    </w:p>
    <w:p w14:paraId="9A000000">
      <w:pPr>
        <w:widowControl w:val="1"/>
        <w:ind/>
        <w:jc w:val="right"/>
      </w:pPr>
    </w:p>
    <w:p w14:paraId="9B000000">
      <w:pPr>
        <w:widowControl w:val="1"/>
        <w:ind/>
        <w:jc w:val="right"/>
      </w:pPr>
    </w:p>
    <w:p w14:paraId="9C000000">
      <w:pPr>
        <w:widowControl w:val="1"/>
        <w:ind/>
        <w:jc w:val="right"/>
      </w:pPr>
    </w:p>
    <w:p w14:paraId="9D000000">
      <w:pPr>
        <w:widowControl w:val="1"/>
        <w:ind/>
        <w:jc w:val="right"/>
      </w:pPr>
    </w:p>
    <w:p w14:paraId="9E000000">
      <w:pPr>
        <w:widowControl w:val="1"/>
        <w:ind/>
        <w:jc w:val="right"/>
      </w:pPr>
    </w:p>
    <w:p w14:paraId="9F000000">
      <w:pPr>
        <w:widowControl w:val="1"/>
        <w:ind/>
        <w:jc w:val="right"/>
      </w:pPr>
    </w:p>
    <w:p w14:paraId="A0000000">
      <w:pPr>
        <w:widowControl w:val="1"/>
        <w:ind/>
        <w:jc w:val="right"/>
      </w:pPr>
    </w:p>
    <w:p w14:paraId="A1000000">
      <w:pPr>
        <w:widowControl w:val="1"/>
        <w:ind/>
        <w:jc w:val="right"/>
      </w:pPr>
    </w:p>
    <w:p w14:paraId="A2000000">
      <w:pPr>
        <w:widowControl w:val="1"/>
        <w:ind/>
        <w:jc w:val="right"/>
      </w:pPr>
    </w:p>
    <w:p w14:paraId="A3000000">
      <w:pPr>
        <w:widowControl w:val="1"/>
        <w:ind/>
        <w:jc w:val="right"/>
      </w:pPr>
    </w:p>
    <w:p w14:paraId="A4000000">
      <w:pPr>
        <w:widowControl w:val="1"/>
        <w:ind/>
        <w:jc w:val="right"/>
      </w:pPr>
    </w:p>
    <w:p w14:paraId="A5000000">
      <w:pPr>
        <w:widowControl w:val="1"/>
        <w:ind/>
        <w:jc w:val="right"/>
      </w:pPr>
    </w:p>
    <w:p w14:paraId="A6000000">
      <w:pPr>
        <w:widowControl w:val="1"/>
        <w:ind/>
        <w:jc w:val="right"/>
      </w:pPr>
    </w:p>
    <w:p w14:paraId="A7000000">
      <w:pPr>
        <w:widowControl w:val="1"/>
        <w:ind/>
        <w:jc w:val="right"/>
      </w:pPr>
    </w:p>
    <w:p w14:paraId="A8000000">
      <w:pPr>
        <w:widowControl w:val="1"/>
        <w:ind/>
        <w:jc w:val="right"/>
      </w:pPr>
    </w:p>
    <w:p w14:paraId="A9000000">
      <w:pPr>
        <w:widowControl w:val="1"/>
        <w:ind/>
        <w:jc w:val="right"/>
      </w:pPr>
    </w:p>
    <w:p w14:paraId="AA000000">
      <w:pPr>
        <w:widowControl w:val="1"/>
        <w:ind/>
        <w:jc w:val="right"/>
      </w:pPr>
      <w:r>
        <w:t>Приложение №</w:t>
      </w:r>
      <w:r>
        <w:t>2</w:t>
      </w:r>
    </w:p>
    <w:p w14:paraId="AB000000">
      <w:pPr>
        <w:pStyle w:val="Style_7"/>
        <w:widowControl w:val="1"/>
        <w:ind/>
        <w:jc w:val="right"/>
      </w:pPr>
      <w:r>
        <w:rPr>
          <w:rFonts w:ascii="Times New Roman" w:hAnsi="Times New Roman"/>
          <w:sz w:val="20"/>
        </w:rPr>
        <w:t>к договору №</w:t>
      </w:r>
      <w:r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 от</w:t>
      </w:r>
    </w:p>
    <w:p w14:paraId="AC000000">
      <w:pPr>
        <w:pStyle w:val="Style_7"/>
        <w:widowControl w:val="1"/>
        <w:ind/>
        <w:jc w:val="right"/>
        <w:rPr>
          <w:rFonts w:ascii="Times New Roman" w:hAnsi="Times New Roman"/>
          <w:b w:val="1"/>
          <w:sz w:val="20"/>
        </w:rPr>
      </w:pPr>
    </w:p>
    <w:p w14:paraId="AD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0"/>
        </w:rPr>
      </w:pPr>
    </w:p>
    <w:p w14:paraId="AE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0"/>
        </w:rPr>
      </w:pPr>
    </w:p>
    <w:p w14:paraId="AF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Протокол согласования договорной цены</w:t>
      </w:r>
    </w:p>
    <w:p w14:paraId="B0000000">
      <w:pPr>
        <w:pStyle w:val="Style_7"/>
        <w:widowControl w:val="1"/>
        <w:ind/>
        <w:jc w:val="center"/>
        <w:rPr>
          <w:rFonts w:ascii="Times New Roman" w:hAnsi="Times New Roman"/>
          <w:sz w:val="20"/>
        </w:rPr>
      </w:pPr>
    </w:p>
    <w:p w14:paraId="B1000000">
      <w:pPr>
        <w:widowControl w:val="1"/>
        <w:ind w:firstLine="709"/>
        <w:jc w:val="both"/>
      </w:pPr>
      <w:r>
        <w:t xml:space="preserve">ООО «Русский сервис» </w:t>
      </w:r>
      <w:r>
        <w:t xml:space="preserve">предлагает аварийное и сервисное обслуживание сетей канализации, канализационных насосных стаций (далее по тексту – КНС), жироуловителей и других систем водоотведения по следующим ценам, действующим на </w:t>
      </w:r>
      <w:r>
        <w:t>202</w:t>
      </w:r>
      <w:r>
        <w:t>5</w:t>
      </w:r>
      <w:r>
        <w:t xml:space="preserve"> год:</w:t>
      </w:r>
    </w:p>
    <w:p w14:paraId="B2000000">
      <w:pPr>
        <w:widowControl w:val="1"/>
        <w:spacing w:before="120"/>
        <w:ind w:firstLine="709"/>
        <w:jc w:val="both"/>
      </w:pPr>
      <w:bookmarkStart w:id="4" w:name="_Hlk93352071"/>
      <w:r>
        <w:t xml:space="preserve">1. Регулярная сервисная (не аварийная) чистка внутренних труб канализации </w:t>
      </w:r>
      <w:r>
        <w:t xml:space="preserve">и оборудования </w:t>
      </w:r>
      <w:r>
        <w:t>гидродинамическим или электромеханическим способом (способ зависит от особенностей обслуживаемого объекта)</w:t>
      </w:r>
      <w:r>
        <w:t xml:space="preserve"> согласовывается Сторонами индивидуально</w:t>
      </w:r>
      <w:r>
        <w:t xml:space="preserve">. </w:t>
      </w:r>
    </w:p>
    <w:p w14:paraId="B3000000">
      <w:pPr>
        <w:widowControl w:val="1"/>
        <w:ind w:firstLine="709"/>
        <w:jc w:val="both"/>
      </w:pPr>
      <w:r>
        <w:t>2. Аварийный вызов бригады со временем на локализацию аварии (устранение засора канализации) не более 3 часов с момента подачи заявки.</w:t>
      </w:r>
      <w:r>
        <w:t xml:space="preserve"> Заявки на производство работ в ночное время принимаются до 20 часов 00 минут.</w:t>
      </w:r>
    </w:p>
    <w:p w14:paraId="B4000000">
      <w:pPr>
        <w:widowControl w:val="1"/>
        <w:ind w:firstLine="709"/>
        <w:jc w:val="both"/>
      </w:pPr>
      <w:r>
        <w:t>- устранение засора</w:t>
      </w:r>
      <w:r>
        <w:t xml:space="preserve"> (</w:t>
      </w:r>
      <w:r>
        <w:t>электромеханический способ)</w:t>
      </w:r>
      <w:r>
        <w:t xml:space="preserve"> – </w:t>
      </w:r>
      <w:r>
        <w:t xml:space="preserve">от </w:t>
      </w:r>
      <w:r>
        <w:t>2</w:t>
      </w:r>
      <w:r>
        <w:t>5</w:t>
      </w:r>
      <w:r>
        <w:t>0</w:t>
      </w:r>
      <w:r>
        <w:t>,00</w:t>
      </w:r>
      <w:r>
        <w:t xml:space="preserve"> рублей/ </w:t>
      </w:r>
      <w:r>
        <w:t>пог</w:t>
      </w:r>
      <w:r>
        <w:t>.</w:t>
      </w:r>
      <w:r>
        <w:t>м</w:t>
      </w:r>
      <w:r>
        <w:t>.</w:t>
      </w:r>
      <w:r>
        <w:t xml:space="preserve"> Минимальный вызов не менее 3000,00 руб.</w:t>
      </w:r>
      <w:r>
        <w:t xml:space="preserve"> до 10 </w:t>
      </w:r>
      <w:r>
        <w:t>пог</w:t>
      </w:r>
      <w:r>
        <w:t xml:space="preserve">/м, каждый последующий </w:t>
      </w:r>
      <w:r>
        <w:t>пог</w:t>
      </w:r>
      <w:r>
        <w:t>/м по 2</w:t>
      </w:r>
      <w:r>
        <w:t>5</w:t>
      </w:r>
      <w:r>
        <w:t>0 рублей.</w:t>
      </w:r>
    </w:p>
    <w:p w14:paraId="B5000000">
      <w:pPr>
        <w:widowControl w:val="1"/>
        <w:ind w:firstLine="709"/>
        <w:jc w:val="both"/>
      </w:pPr>
      <w:r>
        <w:t xml:space="preserve">- вызов </w:t>
      </w:r>
      <w:r>
        <w:t>каналопромычной</w:t>
      </w:r>
      <w:r>
        <w:t xml:space="preserve"> спецтехники </w:t>
      </w:r>
      <w:r>
        <w:t xml:space="preserve">(гидродинамический способ) </w:t>
      </w:r>
      <w:r>
        <w:t>–</w:t>
      </w:r>
      <w:r>
        <w:t xml:space="preserve"> </w:t>
      </w:r>
      <w:r>
        <w:t xml:space="preserve">от </w:t>
      </w:r>
      <w:r>
        <w:t>250</w:t>
      </w:r>
      <w:r>
        <w:t>,00</w:t>
      </w:r>
      <w:r>
        <w:t xml:space="preserve"> рублей/</w:t>
      </w:r>
      <w:r>
        <w:t>пог</w:t>
      </w:r>
      <w:r>
        <w:t>.</w:t>
      </w:r>
      <w:r>
        <w:t xml:space="preserve"> </w:t>
      </w:r>
      <w:r>
        <w:t xml:space="preserve">м. </w:t>
      </w:r>
      <w:r>
        <w:t>Стоимость услуги в темное время суток или выходные (праздничные) дни по согласованию</w:t>
      </w:r>
      <w:r>
        <w:t>. Минимальный вызов при объеме от 30 метров, но не менее 7500,00 руб</w:t>
      </w:r>
      <w:r>
        <w:t>лей</w:t>
      </w:r>
      <w:r>
        <w:t>.</w:t>
      </w:r>
    </w:p>
    <w:p w14:paraId="B6000000">
      <w:pPr>
        <w:widowControl w:val="1"/>
        <w:ind w:firstLine="709"/>
        <w:jc w:val="both"/>
      </w:pPr>
      <w:r>
        <w:t>3. Обслуживание жироуловителей</w:t>
      </w:r>
      <w:r>
        <w:t xml:space="preserve"> </w:t>
      </w:r>
      <w:r>
        <w:t>–</w:t>
      </w:r>
      <w:r>
        <w:t xml:space="preserve"> от 2</w:t>
      </w:r>
      <w:r>
        <w:t>5</w:t>
      </w:r>
      <w:r>
        <w:t>00</w:t>
      </w:r>
      <w:r>
        <w:t>,00</w:t>
      </w:r>
      <w:r>
        <w:t xml:space="preserve"> рублей</w:t>
      </w:r>
      <w:r>
        <w:t>/шт</w:t>
      </w:r>
      <w:r>
        <w:t>.</w:t>
      </w:r>
      <w:r>
        <w:t xml:space="preserve"> Стоимость обслуживания жироуловителей при нерегулярном обслуживании может быть рассчитана с применением коэффициента 2.</w:t>
      </w:r>
    </w:p>
    <w:p w14:paraId="B7000000">
      <w:pPr>
        <w:widowControl w:val="1"/>
        <w:ind w:firstLine="709"/>
        <w:jc w:val="both"/>
      </w:pPr>
      <w:r>
        <w:t xml:space="preserve">Услуги по обслуживанию жироуловителей вакуумной спецтехникой – от 8000 рублей/шт. </w:t>
      </w:r>
    </w:p>
    <w:p w14:paraId="B8000000">
      <w:pPr>
        <w:widowControl w:val="1"/>
        <w:ind w:firstLine="709"/>
        <w:jc w:val="both"/>
      </w:pPr>
      <w:r>
        <w:t xml:space="preserve">Чистка </w:t>
      </w:r>
      <w:r>
        <w:t>подмоечных</w:t>
      </w:r>
      <w:r>
        <w:t xml:space="preserve"> жироуловителей до полного опорожнения (вакуумным пылесосом) при объеме не более 100 литров</w:t>
      </w:r>
      <w:r>
        <w:t xml:space="preserve"> –</w:t>
      </w:r>
      <w:r>
        <w:t xml:space="preserve"> </w:t>
      </w:r>
      <w:r>
        <w:t>3</w:t>
      </w:r>
      <w:r>
        <w:t>000</w:t>
      </w:r>
      <w:r>
        <w:t>,00</w:t>
      </w:r>
      <w:r>
        <w:t xml:space="preserve"> рублей</w:t>
      </w:r>
      <w:r>
        <w:t>/шт</w:t>
      </w:r>
      <w:r>
        <w:t>.</w:t>
      </w:r>
      <w:r>
        <w:t xml:space="preserve"> При обслуживании двух и более жироуловителей стоимость чистки составляет – 2000,00 рублей/шт. </w:t>
      </w:r>
      <w:r>
        <w:t xml:space="preserve">Чистка </w:t>
      </w:r>
      <w:r>
        <w:t>подмоечных</w:t>
      </w:r>
      <w:r>
        <w:t xml:space="preserve"> жироуловителей до полного опорожнения (вакуумным пылесосом) при объеме 100 литров </w:t>
      </w:r>
      <w:r>
        <w:t>и более – от 4</w:t>
      </w:r>
      <w:r>
        <w:t>000</w:t>
      </w:r>
      <w:r>
        <w:t>,00</w:t>
      </w:r>
      <w:r>
        <w:t xml:space="preserve"> рублей</w:t>
      </w:r>
      <w:r>
        <w:t>/шт</w:t>
      </w:r>
      <w:r>
        <w:t>.</w:t>
      </w:r>
    </w:p>
    <w:p w14:paraId="B9000000">
      <w:pPr>
        <w:widowControl w:val="1"/>
        <w:ind w:firstLine="709"/>
        <w:jc w:val="both"/>
      </w:pPr>
      <w:r>
        <w:t xml:space="preserve">4. Подготовка (размывка) объекта установкой высокого давления (типа </w:t>
      </w:r>
      <w:r>
        <w:t>Kärcher</w:t>
      </w:r>
      <w:r>
        <w:t>)</w:t>
      </w:r>
      <w:r>
        <w:t xml:space="preserve"> – </w:t>
      </w:r>
      <w:r>
        <w:t xml:space="preserve">от </w:t>
      </w:r>
      <w:r>
        <w:t>30</w:t>
      </w:r>
      <w:r>
        <w:t>00</w:t>
      </w:r>
      <w:r>
        <w:t>,00</w:t>
      </w:r>
      <w:r>
        <w:t xml:space="preserve"> рублей за размывку одного объекта.</w:t>
      </w:r>
    </w:p>
    <w:p w14:paraId="BA000000">
      <w:pPr>
        <w:widowControl w:val="1"/>
        <w:ind w:firstLine="709"/>
        <w:jc w:val="both"/>
      </w:pPr>
      <w:r>
        <w:t>5. Подготовка (размывка) объекта спецтехникой высокого давления</w:t>
      </w:r>
      <w:r>
        <w:t xml:space="preserve"> – </w:t>
      </w:r>
      <w:r>
        <w:t>7500</w:t>
      </w:r>
      <w:r>
        <w:t>,00</w:t>
      </w:r>
      <w:r>
        <w:t xml:space="preserve"> рублей за разовую услугу.</w:t>
      </w:r>
    </w:p>
    <w:p w14:paraId="BB000000">
      <w:pPr>
        <w:widowControl w:val="1"/>
        <w:ind w:firstLine="709"/>
        <w:jc w:val="both"/>
      </w:pPr>
      <w:r>
        <w:t>6. Чистка колодцев</w:t>
      </w:r>
      <w:r>
        <w:t xml:space="preserve"> канализации – </w:t>
      </w:r>
      <w:r>
        <w:t xml:space="preserve">от </w:t>
      </w:r>
      <w:r>
        <w:t>20</w:t>
      </w:r>
      <w:r>
        <w:t>00</w:t>
      </w:r>
      <w:r>
        <w:t>,00</w:t>
      </w:r>
      <w:r>
        <w:t xml:space="preserve"> рублей</w:t>
      </w:r>
      <w:r>
        <w:t>/шт</w:t>
      </w:r>
      <w:r>
        <w:t>.</w:t>
      </w:r>
    </w:p>
    <w:p w14:paraId="BC000000">
      <w:pPr>
        <w:widowControl w:val="1"/>
        <w:ind w:firstLine="709"/>
        <w:jc w:val="both"/>
      </w:pPr>
      <w:r>
        <w:t>7</w:t>
      </w:r>
      <w:r>
        <w:t>. Обслуживание</w:t>
      </w:r>
      <w:r>
        <w:t xml:space="preserve"> </w:t>
      </w:r>
      <w:r>
        <w:t>сололифтов</w:t>
      </w:r>
      <w:r>
        <w:t xml:space="preserve"> – от 3000 рублей/шт. Обслуживание внутридомовых </w:t>
      </w:r>
      <w:r>
        <w:t>КНС</w:t>
      </w:r>
      <w:r>
        <w:t xml:space="preserve"> – от 6000 рублей/шт., облуживание уличных КНС – от 10000 рублей/шт. В стоимость обслуживания КНС входит: откачка, обмывка оборудования КНС, чистка ловушек и визуальная дефектовка узлов и агрегатов. Дополнительные услуги (стоимость которых оговаривается отдельно): п</w:t>
      </w:r>
      <w:r>
        <w:t>уско-наладка, услуги сотрудника КИПиА</w:t>
      </w:r>
      <w:r>
        <w:t xml:space="preserve">, </w:t>
      </w:r>
      <w:r>
        <w:t xml:space="preserve">манипулятор, установка </w:t>
      </w:r>
      <w:r>
        <w:t>пневмозаглушек</w:t>
      </w:r>
      <w:r>
        <w:t>, лабораторный анализ технического масла</w:t>
      </w:r>
      <w:r>
        <w:t>,</w:t>
      </w:r>
      <w:r>
        <w:t xml:space="preserve"> </w:t>
      </w:r>
      <w:r>
        <w:t>демонтаж/монтаж насосного оборудования, чистка крыльчатки, чистка обратного клапана, промывка напорной линии, и др.</w:t>
      </w:r>
    </w:p>
    <w:p w14:paraId="BD000000">
      <w:pPr>
        <w:widowControl w:val="1"/>
        <w:ind w:firstLine="709"/>
        <w:jc w:val="both"/>
      </w:pPr>
      <w:r>
        <w:t xml:space="preserve">8. </w:t>
      </w:r>
      <w:r>
        <w:t>Видеообследование</w:t>
      </w:r>
      <w:r>
        <w:t xml:space="preserve"> системы канализации и воздуховодов от 300,00 рублей/</w:t>
      </w:r>
      <w:r>
        <w:t>пог.м</w:t>
      </w:r>
      <w:r>
        <w:t>.</w:t>
      </w:r>
      <w:r>
        <w:t xml:space="preserve"> В стоимость услуги водит запись обследования и комментарий специалиста.</w:t>
      </w:r>
    </w:p>
    <w:p w14:paraId="BE000000">
      <w:pPr>
        <w:widowControl w:val="1"/>
        <w:ind w:firstLine="709"/>
        <w:jc w:val="both"/>
      </w:pPr>
      <w:r>
        <w:t>9</w:t>
      </w:r>
      <w:r>
        <w:t xml:space="preserve">. Выезд специализированной техники за пределы города Краснодара </w:t>
      </w:r>
      <w:r>
        <w:t xml:space="preserve">– </w:t>
      </w:r>
      <w:r>
        <w:t xml:space="preserve">от </w:t>
      </w:r>
      <w:r>
        <w:t>5</w:t>
      </w:r>
      <w:r>
        <w:t>0</w:t>
      </w:r>
      <w:r>
        <w:t>,00</w:t>
      </w:r>
      <w:r>
        <w:t xml:space="preserve"> руб</w:t>
      </w:r>
      <w:r>
        <w:t>лей</w:t>
      </w:r>
      <w:r>
        <w:t>/км.</w:t>
      </w:r>
      <w:r>
        <w:t xml:space="preserve"> в обе стороны</w:t>
      </w:r>
      <w:r>
        <w:t>, но не менее 10 000 руб.</w:t>
      </w:r>
    </w:p>
    <w:p w14:paraId="BF000000">
      <w:pPr>
        <w:widowControl w:val="1"/>
        <w:ind w:firstLine="709"/>
        <w:jc w:val="both"/>
      </w:pPr>
      <w:r>
        <w:t>1</w:t>
      </w:r>
      <w:r>
        <w:t>0</w:t>
      </w:r>
      <w:r>
        <w:t>. О</w:t>
      </w:r>
      <w:r>
        <w:t xml:space="preserve">кончательная цена </w:t>
      </w:r>
      <w:r>
        <w:t xml:space="preserve">услуг по ремонту и обслуживанию системы канализации </w:t>
      </w:r>
      <w:r>
        <w:t xml:space="preserve">согласовывается </w:t>
      </w:r>
      <w:r>
        <w:t xml:space="preserve">Сторонами </w:t>
      </w:r>
      <w:r>
        <w:t xml:space="preserve">после осмотра </w:t>
      </w:r>
      <w:r>
        <w:t xml:space="preserve">объекта </w:t>
      </w:r>
      <w:r>
        <w:t>и может зависеть от мероприятий, связанных с техникой безопасности, использования специальных приборов, инструментов, механизмов и средств, а также от объема производимых работ и количества привлеченных сотрудников</w:t>
      </w:r>
      <w:r>
        <w:t>.</w:t>
      </w:r>
      <w:bookmarkEnd w:id="4"/>
    </w:p>
    <w:p w14:paraId="C0000000">
      <w:pPr>
        <w:widowControl w:val="1"/>
        <w:ind w:firstLine="709"/>
        <w:jc w:val="both"/>
      </w:pPr>
    </w:p>
    <w:p w14:paraId="C1000000">
      <w:pPr>
        <w:widowControl w:val="1"/>
        <w:ind w:firstLine="709"/>
        <w:jc w:val="both"/>
      </w:pPr>
    </w:p>
    <w:tbl>
      <w:tblPr>
        <w:tblStyle w:val="Style_6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979"/>
        <w:gridCol w:w="699"/>
        <w:gridCol w:w="2205"/>
        <w:gridCol w:w="3600"/>
      </w:tblGrid>
      <w:tr>
        <w:tc>
          <w:tcPr>
            <w:tcW w:type="dxa" w:w="4678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2000000">
            <w:pPr>
              <w:widowControl w:val="1"/>
              <w:spacing w:line="240" w:lineRule="atLeast"/>
              <w:ind/>
            </w:pPr>
          </w:p>
          <w:p w14:paraId="C3000000">
            <w:pPr>
              <w:widowControl w:val="1"/>
              <w:spacing w:line="240" w:lineRule="atLeast"/>
              <w:ind/>
            </w:pPr>
            <w:r>
              <w:t>______________</w:t>
            </w:r>
          </w:p>
          <w:p w14:paraId="C4000000">
            <w:pPr>
              <w:widowControl w:val="1"/>
              <w:spacing w:line="240" w:lineRule="atLeast"/>
              <w:ind/>
            </w:pPr>
            <w:r>
              <w:t xml:space="preserve">        </w:t>
            </w:r>
            <w:r>
              <w:t xml:space="preserve"> </w:t>
            </w:r>
            <w:r>
              <w:t>м. п.</w:t>
            </w:r>
          </w:p>
          <w:p w14:paraId="C5000000">
            <w:pPr>
              <w:widowControl w:val="1"/>
              <w:spacing w:line="240" w:lineRule="atLeast"/>
              <w:ind/>
              <w:rPr>
                <w:b w:val="1"/>
              </w:rPr>
            </w:pPr>
          </w:p>
        </w:tc>
        <w:tc>
          <w:tcPr>
            <w:tcW w:type="dxa" w:w="220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6000000">
            <w:pPr>
              <w:widowControl w:val="1"/>
              <w:ind/>
              <w:jc w:val="both"/>
              <w:rPr>
                <w:b w:val="1"/>
              </w:rPr>
            </w:pPr>
          </w:p>
          <w:p w14:paraId="C7000000">
            <w:pPr>
              <w:widowControl w:val="1"/>
              <w:ind/>
              <w:jc w:val="both"/>
              <w:rPr>
                <w:b w:val="1"/>
              </w:rPr>
            </w:pPr>
          </w:p>
        </w:tc>
        <w:tc>
          <w:tcPr>
            <w:tcW w:type="dxa" w:w="36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8000000"/>
          <w:p w14:paraId="C9000000">
            <w:r>
              <w:t>Директор_____________</w:t>
            </w:r>
            <w:r>
              <w:t xml:space="preserve"> </w:t>
            </w:r>
            <w:r>
              <w:t>А.</w:t>
            </w:r>
            <w:r>
              <w:t xml:space="preserve"> </w:t>
            </w:r>
            <w:r>
              <w:t>В.</w:t>
            </w:r>
            <w:r>
              <w:t xml:space="preserve"> </w:t>
            </w:r>
            <w:r>
              <w:t>Хижняк</w:t>
            </w:r>
          </w:p>
          <w:p w14:paraId="CA000000">
            <w:r>
              <w:rPr>
                <w:b w:val="1"/>
              </w:rPr>
              <w:t xml:space="preserve">            </w:t>
            </w:r>
            <w:r>
              <w:rPr>
                <w:b w:val="1"/>
              </w:rPr>
              <w:t xml:space="preserve">      </w:t>
            </w:r>
            <w:r>
              <w:rPr>
                <w:b w:val="1"/>
              </w:rPr>
              <w:t xml:space="preserve">   </w:t>
            </w:r>
            <w:r>
              <w:t>м.</w:t>
            </w:r>
            <w:r>
              <w:t xml:space="preserve"> </w:t>
            </w:r>
            <w:r>
              <w:t>п.</w:t>
            </w:r>
          </w:p>
        </w:tc>
      </w:tr>
      <w:tr>
        <w:tc>
          <w:tcPr>
            <w:tcW w:type="dxa" w:w="397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B000000">
            <w:pPr>
              <w:widowControl w:val="1"/>
              <w:spacing w:line="240" w:lineRule="atLeast"/>
              <w:ind/>
            </w:pPr>
          </w:p>
        </w:tc>
        <w:tc>
          <w:tcPr>
            <w:tcW w:type="dxa" w:w="2904"/>
            <w:gridSpan w:val="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CC000000">
            <w:pPr>
              <w:widowControl w:val="1"/>
              <w:ind/>
              <w:jc w:val="both"/>
              <w:rPr>
                <w:b w:val="1"/>
              </w:rPr>
            </w:pPr>
          </w:p>
        </w:tc>
        <w:tc>
          <w:tcPr>
            <w:tcW w:type="dxa" w:w="36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CD000000">
      <w:pPr>
        <w:widowControl w:val="1"/>
        <w:ind w:firstLine="709"/>
        <w:jc w:val="both"/>
      </w:pPr>
    </w:p>
    <w:p w14:paraId="CE000000">
      <w:pPr>
        <w:widowControl w:val="1"/>
        <w:ind w:firstLine="709"/>
        <w:jc w:val="both"/>
      </w:pPr>
    </w:p>
    <w:p w14:paraId="CF000000">
      <w:pPr>
        <w:widowControl w:val="1"/>
        <w:ind/>
        <w:jc w:val="right"/>
      </w:pPr>
    </w:p>
    <w:p w14:paraId="D0000000">
      <w:pPr>
        <w:widowControl w:val="1"/>
        <w:ind/>
        <w:jc w:val="right"/>
      </w:pPr>
    </w:p>
    <w:p w14:paraId="D1000000">
      <w:pPr>
        <w:widowControl w:val="1"/>
        <w:ind/>
        <w:jc w:val="right"/>
      </w:pPr>
    </w:p>
    <w:p w14:paraId="D2000000">
      <w:pPr>
        <w:widowControl w:val="1"/>
        <w:ind/>
        <w:jc w:val="right"/>
      </w:pPr>
    </w:p>
    <w:p w14:paraId="D3000000">
      <w:pPr>
        <w:widowControl w:val="1"/>
        <w:ind/>
        <w:jc w:val="right"/>
      </w:pPr>
    </w:p>
    <w:p w14:paraId="D4000000">
      <w:pPr>
        <w:widowControl w:val="1"/>
        <w:ind/>
        <w:jc w:val="right"/>
      </w:pPr>
    </w:p>
    <w:p w14:paraId="D5000000">
      <w:pPr>
        <w:widowControl w:val="1"/>
        <w:ind/>
        <w:jc w:val="right"/>
      </w:pPr>
    </w:p>
    <w:p w14:paraId="D6000000">
      <w:pPr>
        <w:widowControl w:val="1"/>
        <w:ind/>
        <w:jc w:val="right"/>
      </w:pPr>
    </w:p>
    <w:p w14:paraId="D7000000">
      <w:pPr>
        <w:widowControl w:val="1"/>
        <w:ind/>
        <w:jc w:val="right"/>
      </w:pPr>
    </w:p>
    <w:p w14:paraId="D8000000">
      <w:pPr>
        <w:widowControl w:val="1"/>
        <w:ind/>
        <w:jc w:val="right"/>
      </w:pPr>
    </w:p>
    <w:p w14:paraId="D9000000">
      <w:pPr>
        <w:widowControl w:val="1"/>
        <w:ind/>
        <w:jc w:val="right"/>
      </w:pPr>
    </w:p>
    <w:p w14:paraId="DA000000">
      <w:pPr>
        <w:widowControl w:val="1"/>
        <w:ind/>
        <w:jc w:val="right"/>
      </w:pPr>
    </w:p>
    <w:p w14:paraId="DB000000">
      <w:pPr>
        <w:widowControl w:val="1"/>
        <w:ind/>
        <w:jc w:val="right"/>
      </w:pPr>
    </w:p>
    <w:p w14:paraId="DC000000">
      <w:pPr>
        <w:widowControl w:val="1"/>
        <w:ind/>
        <w:jc w:val="right"/>
      </w:pPr>
    </w:p>
    <w:p w14:paraId="DD000000">
      <w:pPr>
        <w:widowControl w:val="1"/>
        <w:ind/>
        <w:jc w:val="right"/>
      </w:pPr>
    </w:p>
    <w:p w14:paraId="DE000000">
      <w:pPr>
        <w:widowControl w:val="1"/>
        <w:ind/>
        <w:jc w:val="right"/>
      </w:pPr>
    </w:p>
    <w:p w14:paraId="DF000000">
      <w:pPr>
        <w:widowControl w:val="1"/>
        <w:ind/>
        <w:jc w:val="right"/>
      </w:pPr>
      <w:r>
        <w:t>Приложение №</w:t>
      </w:r>
      <w:r>
        <w:t>3</w:t>
      </w:r>
    </w:p>
    <w:p w14:paraId="E0000000">
      <w:pPr>
        <w:pStyle w:val="Style_7"/>
        <w:widowControl w:val="1"/>
        <w:ind/>
        <w:jc w:val="right"/>
      </w:pPr>
      <w:r>
        <w:rPr>
          <w:rFonts w:ascii="Times New Roman" w:hAnsi="Times New Roman"/>
          <w:sz w:val="20"/>
        </w:rPr>
        <w:t>к договору №</w:t>
      </w:r>
      <w:r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 от</w:t>
      </w:r>
    </w:p>
    <w:p w14:paraId="E1000000">
      <w:pPr>
        <w:pStyle w:val="Style_7"/>
        <w:widowControl w:val="1"/>
        <w:ind/>
        <w:jc w:val="right"/>
      </w:pPr>
    </w:p>
    <w:p w14:paraId="E2000000">
      <w:pPr>
        <w:pStyle w:val="Style_7"/>
        <w:widowControl w:val="1"/>
        <w:ind/>
        <w:jc w:val="right"/>
        <w:rPr>
          <w:rFonts w:ascii="Times New Roman" w:hAnsi="Times New Roman"/>
          <w:b w:val="1"/>
          <w:sz w:val="20"/>
        </w:rPr>
      </w:pPr>
    </w:p>
    <w:p w14:paraId="E3000000">
      <w:pPr>
        <w:pStyle w:val="Style_7"/>
        <w:widowControl w:val="1"/>
        <w:ind/>
        <w:jc w:val="right"/>
        <w:rPr>
          <w:rFonts w:ascii="Times New Roman" w:hAnsi="Times New Roman"/>
          <w:b w:val="1"/>
          <w:sz w:val="20"/>
        </w:rPr>
      </w:pPr>
    </w:p>
    <w:p w14:paraId="E4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ЗАЯВКА-НАРЯД</w:t>
      </w:r>
    </w:p>
    <w:p w14:paraId="E5000000">
      <w:pPr>
        <w:pStyle w:val="Style_7"/>
        <w:widowControl w:val="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оказание услуг</w:t>
      </w:r>
    </w:p>
    <w:p w14:paraId="E6000000">
      <w:pPr>
        <w:pStyle w:val="Style_7"/>
        <w:widowControl w:val="1"/>
        <w:ind/>
        <w:jc w:val="center"/>
      </w:pPr>
      <w:r>
        <w:rPr>
          <w:rFonts w:ascii="Times New Roman" w:hAnsi="Times New Roman"/>
          <w:sz w:val="20"/>
        </w:rPr>
        <w:t xml:space="preserve">по договору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>202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 от</w:t>
      </w:r>
    </w:p>
    <w:p w14:paraId="E7000000">
      <w:pPr>
        <w:pStyle w:val="Style_7"/>
        <w:widowControl w:val="1"/>
        <w:ind/>
        <w:jc w:val="center"/>
      </w:pPr>
    </w:p>
    <w:p w14:paraId="E8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6"/>
        <w:tblW w:type="auto" w:w="0"/>
        <w:tblLayout w:type="fixed"/>
      </w:tblPr>
      <w:tblGrid>
        <w:gridCol w:w="3681"/>
        <w:gridCol w:w="6804"/>
      </w:tblGrid>
      <w:tr>
        <w:tc>
          <w:tcPr>
            <w:tcW w:type="dxa" w:w="3681"/>
            <w:vAlign w:val="center"/>
          </w:tcPr>
          <w:p w14:paraId="E9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Способы и реквизиты для подачи ЗАЯВКИ-НАРЯДА Заказчиком   </w:t>
            </w:r>
          </w:p>
        </w:tc>
        <w:tc>
          <w:tcPr>
            <w:tcW w:type="dxa" w:w="6804"/>
          </w:tcPr>
          <w:p w14:paraId="EA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Контактный центр: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+7 800 77-00-247 (круглосуточно)</w:t>
            </w:r>
          </w:p>
          <w:p w14:paraId="EB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Дежурный мастер:    +7 918 6666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7 (с 8-00 до 20-00)</w:t>
            </w:r>
          </w:p>
          <w:p w14:paraId="EC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Электронный адрес:    </w:t>
            </w:r>
            <w:r>
              <w:rPr>
                <w:rStyle w:val="Style_5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5_ch"/>
                <w:rFonts w:ascii="Times New Roman" w:hAnsi="Times New Roman"/>
                <w:sz w:val="20"/>
              </w:rPr>
              <w:instrText>HYPERLINK "mailto:ruka1605@mail.ru"</w:instrText>
            </w:r>
            <w:r>
              <w:rPr>
                <w:rStyle w:val="Style_5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5_ch"/>
                <w:rFonts w:ascii="Times New Roman" w:hAnsi="Times New Roman"/>
                <w:sz w:val="20"/>
              </w:rPr>
              <w:t>ruka</w:t>
            </w:r>
            <w:r>
              <w:rPr>
                <w:rStyle w:val="Style_5_ch"/>
                <w:rFonts w:ascii="Times New Roman" w:hAnsi="Times New Roman"/>
                <w:sz w:val="20"/>
              </w:rPr>
              <w:t>1605@</w:t>
            </w:r>
            <w:r>
              <w:rPr>
                <w:rStyle w:val="Style_5_ch"/>
                <w:rFonts w:ascii="Times New Roman" w:hAnsi="Times New Roman"/>
                <w:sz w:val="20"/>
              </w:rPr>
              <w:t>mail</w:t>
            </w:r>
            <w:r>
              <w:rPr>
                <w:rStyle w:val="Style_5_ch"/>
                <w:rFonts w:ascii="Times New Roman" w:hAnsi="Times New Roman"/>
                <w:sz w:val="20"/>
              </w:rPr>
              <w:t>.</w:t>
            </w:r>
            <w:r>
              <w:rPr>
                <w:rStyle w:val="Style_5_ch"/>
                <w:rFonts w:ascii="Times New Roman" w:hAnsi="Times New Roman"/>
                <w:sz w:val="20"/>
              </w:rPr>
              <w:t>ru</w:t>
            </w:r>
            <w:r>
              <w:rPr>
                <w:rStyle w:val="Style_5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(с 8-00 до 20-00)</w:t>
            </w:r>
          </w:p>
        </w:tc>
      </w:tr>
      <w:tr>
        <w:tc>
          <w:tcPr>
            <w:tcW w:type="dxa" w:w="3681"/>
          </w:tcPr>
          <w:p w14:paraId="ED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заявки Исполнителя</w:t>
            </w:r>
          </w:p>
        </w:tc>
        <w:tc>
          <w:tcPr>
            <w:tcW w:type="dxa" w:w="6804"/>
          </w:tcPr>
          <w:p w14:paraId="EE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EF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ФИО представителей Исполнителя, оказывающих услуги, </w:t>
            </w:r>
            <w:r>
              <w:rPr>
                <w:rFonts w:ascii="Times New Roman" w:hAnsi="Times New Roman"/>
                <w:sz w:val="20"/>
              </w:rPr>
              <w:t>их контактные телефоны</w:t>
            </w:r>
          </w:p>
        </w:tc>
        <w:tc>
          <w:tcPr>
            <w:tcW w:type="dxa" w:w="6804"/>
          </w:tcPr>
          <w:p w14:paraId="F0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1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заявки Заказчика</w:t>
            </w:r>
          </w:p>
        </w:tc>
        <w:tc>
          <w:tcPr>
            <w:tcW w:type="dxa" w:w="6804"/>
          </w:tcPr>
          <w:p w14:paraId="F2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3000000">
            <w:pPr>
              <w:pStyle w:val="Style_7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Заказчика</w:t>
            </w:r>
          </w:p>
        </w:tc>
        <w:tc>
          <w:tcPr>
            <w:tcW w:type="dxa" w:w="6804"/>
          </w:tcPr>
          <w:p w14:paraId="F4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5000000">
            <w:pPr>
              <w:pStyle w:val="Style_7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объекта</w:t>
            </w:r>
          </w:p>
        </w:tc>
        <w:tc>
          <w:tcPr>
            <w:tcW w:type="dxa" w:w="6804"/>
          </w:tcPr>
          <w:p w14:paraId="F6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7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Время обращения </w:t>
            </w:r>
          </w:p>
        </w:tc>
        <w:tc>
          <w:tcPr>
            <w:tcW w:type="dxa" w:w="6804"/>
          </w:tcPr>
          <w:p w14:paraId="F8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9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Заявленное время начала работ</w:t>
            </w:r>
          </w:p>
        </w:tc>
        <w:tc>
          <w:tcPr>
            <w:tcW w:type="dxa" w:w="6804"/>
          </w:tcPr>
          <w:p w14:paraId="FA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B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окончания работ</w:t>
            </w:r>
          </w:p>
        </w:tc>
        <w:tc>
          <w:tcPr>
            <w:tcW w:type="dxa" w:w="6804"/>
          </w:tcPr>
          <w:p w14:paraId="FC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D00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ответственного лица</w:t>
            </w:r>
            <w:r>
              <w:rPr>
                <w:rFonts w:ascii="Times New Roman" w:hAnsi="Times New Roman"/>
                <w:sz w:val="20"/>
              </w:rPr>
              <w:t xml:space="preserve"> Заказчика</w:t>
            </w:r>
            <w:r>
              <w:rPr>
                <w:rFonts w:ascii="Times New Roman" w:hAnsi="Times New Roman"/>
                <w:sz w:val="20"/>
              </w:rPr>
              <w:t>, подающего заявку, контактный телефон</w:t>
            </w:r>
          </w:p>
        </w:tc>
        <w:tc>
          <w:tcPr>
            <w:tcW w:type="dxa" w:w="6804"/>
          </w:tcPr>
          <w:p w14:paraId="FE00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FF000000">
            <w:pPr>
              <w:pStyle w:val="Style_7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ответственных лиц*</w:t>
            </w:r>
            <w:r>
              <w:rPr>
                <w:rFonts w:ascii="Times New Roman" w:hAnsi="Times New Roman"/>
                <w:sz w:val="20"/>
              </w:rPr>
              <w:t xml:space="preserve"> Заказчика</w:t>
            </w:r>
            <w:r>
              <w:rPr>
                <w:rFonts w:ascii="Times New Roman" w:hAnsi="Times New Roman"/>
                <w:sz w:val="20"/>
              </w:rPr>
              <w:t>, наделенных полномочиями принимать оказанные в заявке услуги, их контактные телефоны</w:t>
            </w:r>
          </w:p>
        </w:tc>
        <w:tc>
          <w:tcPr>
            <w:tcW w:type="dxa" w:w="6804"/>
          </w:tcPr>
          <w:p w14:paraId="00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931"/>
        </w:trPr>
        <w:tc>
          <w:tcPr>
            <w:tcW w:type="dxa" w:w="3681"/>
          </w:tcPr>
          <w:p w14:paraId="01010000">
            <w:pPr>
              <w:pStyle w:val="Style_7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работ</w:t>
            </w:r>
          </w:p>
        </w:tc>
        <w:tc>
          <w:tcPr>
            <w:tcW w:type="dxa" w:w="6804"/>
          </w:tcPr>
          <w:p w14:paraId="02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03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0485"/>
            <w:gridSpan w:val="2"/>
          </w:tcPr>
          <w:p w14:paraId="0401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Схема работ</w:t>
            </w:r>
          </w:p>
          <w:p w14:paraId="05010000">
            <w:pPr>
              <w:pStyle w:val="Style_7"/>
              <w:rPr>
                <w:rFonts w:ascii="Times New Roman" w:hAnsi="Times New Roman"/>
                <w:sz w:val="20"/>
              </w:rPr>
            </w:pPr>
          </w:p>
          <w:p w14:paraId="06010000">
            <w:pPr>
              <w:pStyle w:val="Style_7"/>
              <w:rPr>
                <w:rFonts w:ascii="Times New Roman" w:hAnsi="Times New Roman"/>
                <w:sz w:val="20"/>
              </w:rPr>
            </w:pPr>
          </w:p>
          <w:p w14:paraId="07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0485"/>
            <w:gridSpan w:val="2"/>
          </w:tcPr>
          <w:p w14:paraId="0801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Отзывы /Комментарии</w:t>
            </w:r>
          </w:p>
          <w:p w14:paraId="09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0A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0B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3681"/>
          </w:tcPr>
          <w:p w14:paraId="0C01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Отметка о выполнении/ФИО и подпись о</w:t>
            </w:r>
            <w:r>
              <w:rPr>
                <w:rFonts w:ascii="Times New Roman" w:hAnsi="Times New Roman"/>
                <w:sz w:val="20"/>
              </w:rPr>
              <w:t>тветственн</w:t>
            </w:r>
            <w:r>
              <w:rPr>
                <w:rFonts w:ascii="Times New Roman" w:hAnsi="Times New Roman"/>
                <w:sz w:val="20"/>
              </w:rPr>
              <w:t>ого</w:t>
            </w:r>
            <w:r>
              <w:rPr>
                <w:rFonts w:ascii="Times New Roman" w:hAnsi="Times New Roman"/>
                <w:sz w:val="20"/>
              </w:rPr>
              <w:t xml:space="preserve"> лиц</w:t>
            </w:r>
            <w:r>
              <w:rPr>
                <w:rFonts w:ascii="Times New Roman" w:hAnsi="Times New Roman"/>
                <w:sz w:val="20"/>
              </w:rPr>
              <w:t>а Исполнителя</w:t>
            </w:r>
          </w:p>
        </w:tc>
        <w:tc>
          <w:tcPr>
            <w:tcW w:type="dxa" w:w="6804"/>
          </w:tcPr>
          <w:p w14:paraId="0D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</w:p>
        </w:tc>
      </w:tr>
      <w:tr>
        <w:tc>
          <w:tcPr>
            <w:tcW w:type="dxa" w:w="3681"/>
          </w:tcPr>
          <w:p w14:paraId="0E010000">
            <w:pPr>
              <w:pStyle w:val="Style_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Отметка о выполнении/ФИО и подпись о</w:t>
            </w:r>
            <w:r>
              <w:rPr>
                <w:rFonts w:ascii="Times New Roman" w:hAnsi="Times New Roman"/>
                <w:sz w:val="20"/>
              </w:rPr>
              <w:t>тветственн</w:t>
            </w:r>
            <w:r>
              <w:rPr>
                <w:rFonts w:ascii="Times New Roman" w:hAnsi="Times New Roman"/>
                <w:sz w:val="20"/>
              </w:rPr>
              <w:t>ого</w:t>
            </w:r>
            <w:r>
              <w:rPr>
                <w:rFonts w:ascii="Times New Roman" w:hAnsi="Times New Roman"/>
                <w:sz w:val="20"/>
              </w:rPr>
              <w:t xml:space="preserve"> лиц</w:t>
            </w:r>
            <w:r>
              <w:rPr>
                <w:rFonts w:ascii="Times New Roman" w:hAnsi="Times New Roman"/>
                <w:sz w:val="20"/>
              </w:rPr>
              <w:t>а Заказчика</w:t>
            </w:r>
          </w:p>
          <w:p w14:paraId="0F010000">
            <w:pPr>
              <w:pStyle w:val="Style_7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04"/>
          </w:tcPr>
          <w:p w14:paraId="10010000">
            <w:pPr>
              <w:pStyle w:val="Style_7"/>
              <w:widowControl w:val="1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Услуги оказаны в полном объеме, претензий к качеству нет</w:t>
            </w:r>
          </w:p>
        </w:tc>
      </w:tr>
    </w:tbl>
    <w:p w14:paraId="1101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0"/>
        </w:rPr>
      </w:pPr>
    </w:p>
    <w:p w14:paraId="12010000">
      <w:pPr>
        <w:pStyle w:val="Style_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- в случае отсутствия указанных лиц на момент оказания услуг</w:t>
      </w:r>
      <w:r>
        <w:rPr>
          <w:rFonts w:ascii="Times New Roman" w:hAnsi="Times New Roman"/>
          <w:sz w:val="20"/>
        </w:rPr>
        <w:t xml:space="preserve"> и/или отказ от услуги после прибытия</w:t>
      </w:r>
      <w:r>
        <w:rPr>
          <w:rFonts w:ascii="Times New Roman" w:hAnsi="Times New Roman"/>
          <w:sz w:val="20"/>
        </w:rPr>
        <w:t xml:space="preserve"> в</w:t>
      </w:r>
      <w:r>
        <w:rPr>
          <w:rFonts w:ascii="Times New Roman" w:hAnsi="Times New Roman"/>
          <w:sz w:val="20"/>
        </w:rPr>
        <w:t xml:space="preserve"> ЗАЯВКЕ-НАРЯДЕ</w:t>
      </w:r>
      <w:r>
        <w:rPr>
          <w:rFonts w:ascii="Times New Roman" w:hAnsi="Times New Roman"/>
          <w:sz w:val="20"/>
        </w:rPr>
        <w:t xml:space="preserve"> делается отметка об отсутствии указанных лиц и </w:t>
      </w:r>
      <w:r>
        <w:rPr>
          <w:rFonts w:ascii="Times New Roman" w:hAnsi="Times New Roman"/>
          <w:sz w:val="20"/>
        </w:rPr>
        <w:t xml:space="preserve">услуги </w:t>
      </w:r>
      <w:r>
        <w:rPr>
          <w:rFonts w:ascii="Times New Roman" w:hAnsi="Times New Roman"/>
          <w:sz w:val="20"/>
        </w:rPr>
        <w:t>счита</w:t>
      </w:r>
      <w:r>
        <w:rPr>
          <w:rFonts w:ascii="Times New Roman" w:hAnsi="Times New Roman"/>
          <w:sz w:val="20"/>
        </w:rPr>
        <w:t>ю</w:t>
      </w:r>
      <w:r>
        <w:rPr>
          <w:rFonts w:ascii="Times New Roman" w:hAnsi="Times New Roman"/>
          <w:sz w:val="20"/>
        </w:rPr>
        <w:t xml:space="preserve">тся </w:t>
      </w:r>
      <w:r>
        <w:rPr>
          <w:rFonts w:ascii="Times New Roman" w:hAnsi="Times New Roman"/>
          <w:sz w:val="20"/>
        </w:rPr>
        <w:t>принятыми</w:t>
      </w:r>
      <w:r>
        <w:rPr>
          <w:rFonts w:ascii="Times New Roman" w:hAnsi="Times New Roman"/>
          <w:sz w:val="20"/>
        </w:rPr>
        <w:t xml:space="preserve"> со стороны Заказчика</w:t>
      </w:r>
    </w:p>
    <w:p w14:paraId="13010000">
      <w:pPr>
        <w:widowControl w:val="1"/>
        <w:ind/>
        <w:jc w:val="right"/>
      </w:pPr>
    </w:p>
    <w:p w14:paraId="14010000">
      <w:pPr>
        <w:widowControl w:val="1"/>
        <w:ind/>
        <w:jc w:val="right"/>
      </w:pPr>
    </w:p>
    <w:p w14:paraId="15010000">
      <w:pPr>
        <w:widowControl w:val="1"/>
        <w:ind/>
        <w:jc w:val="right"/>
      </w:pPr>
    </w:p>
    <w:tbl>
      <w:tblPr>
        <w:tblStyle w:val="Style_6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241"/>
        <w:gridCol w:w="5242"/>
      </w:tblGrid>
      <w:tr>
        <w:tc>
          <w:tcPr>
            <w:tcW w:type="dxa" w:w="524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6010000">
            <w:pPr>
              <w:widowControl w:val="1"/>
              <w:spacing w:line="240" w:lineRule="atLeast"/>
              <w:ind/>
            </w:pPr>
            <w:r>
              <w:t>______________</w:t>
            </w:r>
          </w:p>
          <w:p w14:paraId="17010000">
            <w:pPr>
              <w:widowControl w:val="1"/>
              <w:spacing w:line="240" w:lineRule="atLeast"/>
              <w:ind/>
            </w:pPr>
            <w:r>
              <w:t xml:space="preserve">        </w:t>
            </w:r>
            <w:r>
              <w:t xml:space="preserve"> </w:t>
            </w:r>
            <w:r>
              <w:t>м. п.</w:t>
            </w:r>
          </w:p>
          <w:p w14:paraId="18010000">
            <w:pPr>
              <w:widowControl w:val="1"/>
              <w:spacing w:line="240" w:lineRule="atLeast"/>
              <w:ind/>
              <w:rPr>
                <w:b w:val="1"/>
              </w:rPr>
            </w:pPr>
          </w:p>
        </w:tc>
        <w:tc>
          <w:tcPr>
            <w:tcW w:type="dxa" w:w="52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10000">
            <w:pPr>
              <w:widowControl w:val="1"/>
              <w:ind/>
              <w:jc w:val="right"/>
            </w:pPr>
            <w:r>
              <w:t>Директор _______________ А.В. Хижняк</w:t>
            </w:r>
          </w:p>
          <w:p w14:paraId="1A010000">
            <w:pPr>
              <w:widowControl w:val="1"/>
              <w:ind/>
              <w:jc w:val="center"/>
            </w:pPr>
            <w:r>
              <w:rPr>
                <w:b w:val="1"/>
              </w:rPr>
              <w:t xml:space="preserve">          </w:t>
            </w:r>
            <w:r>
              <w:rPr>
                <w:b w:val="1"/>
              </w:rPr>
              <w:t xml:space="preserve">      </w:t>
            </w:r>
            <w:r>
              <w:rPr>
                <w:b w:val="1"/>
              </w:rPr>
              <w:t xml:space="preserve">     </w:t>
            </w:r>
            <w:r>
              <w:t>м.</w:t>
            </w:r>
            <w:r>
              <w:t xml:space="preserve"> </w:t>
            </w:r>
            <w:r>
              <w:t>п.</w:t>
            </w:r>
          </w:p>
        </w:tc>
      </w:tr>
    </w:tbl>
    <w:p w14:paraId="1B010000">
      <w:pPr>
        <w:widowControl w:val="1"/>
        <w:ind/>
        <w:jc w:val="right"/>
      </w:pPr>
      <w:r>
        <w:t xml:space="preserve">  </w:t>
      </w:r>
    </w:p>
    <w:sectPr>
      <w:footerReference r:id="rId1" w:type="default"/>
      <w:pgSz w:h="16829" w:orient="portrait" w:w="11901"/>
      <w:pgMar w:bottom="142" w:footer="283" w:gutter="0" w:header="567" w:left="851" w:right="56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rPr>
        <w:sz w:val="19"/>
      </w:rPr>
    </w:pP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8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3" w:type="paragraph">
    <w:name w:val="Standard"/>
    <w:link w:val="Style_3_ch"/>
    <w:pPr>
      <w:widowControl w:val="0"/>
      <w:ind/>
    </w:pPr>
    <w:rPr>
      <w:sz w:val="24"/>
    </w:rPr>
  </w:style>
  <w:style w:styleId="Style_3_ch" w:type="character">
    <w:name w:val="Standard"/>
    <w:link w:val="Style_3"/>
    <w:rPr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apple-converted-space"/>
    <w:basedOn w:val="Style_12"/>
    <w:link w:val="Style_11_ch"/>
  </w:style>
  <w:style w:styleId="Style_11_ch" w:type="character">
    <w:name w:val="apple-converted-space"/>
    <w:basedOn w:val="Style_12_ch"/>
    <w:link w:val="Style_11"/>
  </w:style>
  <w:style w:styleId="Style_13" w:type="paragraph">
    <w:name w:val="toc 4"/>
    <w:next w:val="Style_9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Normal (Web)"/>
    <w:basedOn w:val="Style_9"/>
    <w:link w:val="Style_16_ch"/>
    <w:pPr>
      <w:widowControl w:val="1"/>
      <w:spacing w:afterAutospacing="on" w:beforeAutospacing="on"/>
      <w:ind/>
    </w:pPr>
    <w:rPr>
      <w:sz w:val="24"/>
    </w:rPr>
  </w:style>
  <w:style w:styleId="Style_16_ch" w:type="character">
    <w:name w:val="Normal (Web)"/>
    <w:basedOn w:val="Style_9_ch"/>
    <w:link w:val="Style_16"/>
    <w:rPr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9"/>
    <w:next w:val="Style_9"/>
    <w:link w:val="Style_18_ch"/>
    <w:uiPriority w:val="9"/>
    <w:qFormat/>
    <w:pPr>
      <w:keepNext w:val="1"/>
      <w:widowControl w:val="1"/>
      <w:spacing w:line="240" w:lineRule="atLeast"/>
      <w:ind/>
      <w:jc w:val="center"/>
      <w:outlineLvl w:val="2"/>
    </w:pPr>
    <w:rPr>
      <w:b w:val="1"/>
      <w:sz w:val="24"/>
    </w:rPr>
  </w:style>
  <w:style w:styleId="Style_18_ch" w:type="character">
    <w:name w:val="heading 3"/>
    <w:basedOn w:val="Style_9_ch"/>
    <w:link w:val="Style_18"/>
    <w:rPr>
      <w:b w:val="1"/>
      <w:sz w:val="24"/>
    </w:rPr>
  </w:style>
  <w:style w:styleId="Style_7" w:type="paragraph">
    <w:name w:val="No Spacing"/>
    <w:link w:val="Style_7_ch"/>
    <w:rPr>
      <w:rFonts w:asciiTheme="minorAscii" w:hAnsiTheme="minorHAnsi"/>
      <w:sz w:val="22"/>
    </w:rPr>
  </w:style>
  <w:style w:styleId="Style_7_ch" w:type="character">
    <w:name w:val="No Spacing"/>
    <w:link w:val="Style_7"/>
    <w:rPr>
      <w:rFonts w:asciiTheme="minorAscii" w:hAnsiTheme="minorHAnsi"/>
      <w:sz w:val="22"/>
    </w:rPr>
  </w:style>
  <w:style w:styleId="Style_1" w:type="paragraph">
    <w:name w:val="footer"/>
    <w:basedOn w:val="Style_9"/>
    <w:link w:val="Style_1_ch"/>
    <w:pPr>
      <w:widowControl w:val="1"/>
      <w:tabs>
        <w:tab w:leader="none" w:pos="4536" w:val="center"/>
        <w:tab w:leader="none" w:pos="9072" w:val="right"/>
      </w:tabs>
      <w:ind/>
    </w:pPr>
  </w:style>
  <w:style w:styleId="Style_1_ch" w:type="character">
    <w:name w:val="footer"/>
    <w:basedOn w:val="Style_9_ch"/>
    <w:link w:val="Style_1"/>
  </w:style>
  <w:style w:styleId="Style_19" w:type="paragraph">
    <w:name w:val="Body Text 2"/>
    <w:basedOn w:val="Style_9"/>
    <w:link w:val="Style_19_ch"/>
    <w:pPr>
      <w:widowControl w:val="1"/>
      <w:spacing w:line="240" w:lineRule="atLeast"/>
      <w:ind/>
      <w:jc w:val="both"/>
    </w:pPr>
    <w:rPr>
      <w:sz w:val="24"/>
    </w:rPr>
  </w:style>
  <w:style w:styleId="Style_19_ch" w:type="character">
    <w:name w:val="Body Text 2"/>
    <w:basedOn w:val="Style_9_ch"/>
    <w:link w:val="Style_19"/>
    <w:rPr>
      <w:sz w:val="24"/>
    </w:rPr>
  </w:style>
  <w:style w:styleId="Style_20" w:type="paragraph">
    <w:name w:val="page number"/>
    <w:basedOn w:val="Style_12"/>
    <w:link w:val="Style_20_ch"/>
  </w:style>
  <w:style w:styleId="Style_20_ch" w:type="character">
    <w:name w:val="page number"/>
    <w:basedOn w:val="Style_12_ch"/>
    <w:link w:val="Style_20"/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</w:rPr>
  </w:style>
  <w:style w:styleId="Style_21_ch" w:type="character">
    <w:name w:val="ConsPlusNonformat"/>
    <w:link w:val="Style_21"/>
    <w:rPr>
      <w:rFonts w:ascii="Courier New" w:hAnsi="Courier New"/>
    </w:rPr>
  </w:style>
  <w:style w:styleId="Style_22" w:type="paragraph">
    <w:name w:val="FollowedHyperlink"/>
    <w:basedOn w:val="Style_12"/>
    <w:link w:val="Style_22_ch"/>
    <w:rPr>
      <w:color w:val="800080"/>
      <w:u w:val="single"/>
    </w:rPr>
  </w:style>
  <w:style w:styleId="Style_22_ch" w:type="character">
    <w:name w:val="FollowedHyperlink"/>
    <w:basedOn w:val="Style_12_ch"/>
    <w:link w:val="Style_22"/>
    <w:rPr>
      <w:color w:val="800080"/>
      <w:u w:val="single"/>
    </w:rPr>
  </w:style>
  <w:style w:styleId="Style_23" w:type="paragraph">
    <w:name w:val="toc 3"/>
    <w:next w:val="Style_9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next w:val="Style_9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4" w:type="paragraph">
    <w:name w:val="Body Text"/>
    <w:basedOn w:val="Style_9"/>
    <w:link w:val="Style_4_ch"/>
    <w:pPr>
      <w:widowControl w:val="1"/>
      <w:spacing w:line="240" w:lineRule="atLeast"/>
      <w:ind/>
    </w:pPr>
    <w:rPr>
      <w:sz w:val="24"/>
    </w:rPr>
  </w:style>
  <w:style w:styleId="Style_4_ch" w:type="character">
    <w:name w:val="Body Text"/>
    <w:basedOn w:val="Style_9_ch"/>
    <w:link w:val="Style_4"/>
    <w:rPr>
      <w:sz w:val="24"/>
    </w:rPr>
  </w:style>
  <w:style w:styleId="Style_25" w:type="paragraph">
    <w:name w:val="heading 1"/>
    <w:basedOn w:val="Style_9"/>
    <w:next w:val="Style_9"/>
    <w:link w:val="Style_25_ch"/>
    <w:uiPriority w:val="9"/>
    <w:qFormat/>
    <w:pPr>
      <w:keepNext w:val="1"/>
      <w:widowControl w:val="1"/>
      <w:spacing w:line="240" w:lineRule="atLeast"/>
      <w:ind/>
      <w:outlineLvl w:val="0"/>
    </w:pPr>
    <w:rPr>
      <w:b w:val="1"/>
      <w:sz w:val="24"/>
    </w:rPr>
  </w:style>
  <w:style w:styleId="Style_25_ch" w:type="character">
    <w:name w:val="heading 1"/>
    <w:basedOn w:val="Style_9_ch"/>
    <w:link w:val="Style_25"/>
    <w:rPr>
      <w:b w:val="1"/>
      <w:sz w:val="24"/>
    </w:rPr>
  </w:style>
  <w:style w:styleId="Style_26" w:type="paragraph">
    <w:name w:val="Balloon Text"/>
    <w:basedOn w:val="Style_9"/>
    <w:link w:val="Style_26_ch"/>
    <w:rPr>
      <w:rFonts w:ascii="Tahoma" w:hAnsi="Tahoma"/>
      <w:sz w:val="16"/>
    </w:rPr>
  </w:style>
  <w:style w:styleId="Style_26_ch" w:type="character">
    <w:name w:val="Balloon Text"/>
    <w:basedOn w:val="Style_9_ch"/>
    <w:link w:val="Style_26"/>
    <w:rPr>
      <w:rFonts w:ascii="Tahoma" w:hAnsi="Tahoma"/>
      <w:sz w:val="16"/>
    </w:rPr>
  </w:style>
  <w:style w:styleId="Style_5" w:type="paragraph">
    <w:name w:val="Hyperlink"/>
    <w:basedOn w:val="Style_12"/>
    <w:link w:val="Style_5_ch"/>
    <w:rPr>
      <w:color w:val="0000FF"/>
      <w:u w:val="single"/>
    </w:rPr>
  </w:style>
  <w:style w:styleId="Style_5_ch" w:type="character">
    <w:name w:val="Hyperlink"/>
    <w:basedOn w:val="Style_12_ch"/>
    <w:link w:val="Style_5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List Number"/>
    <w:basedOn w:val="Style_9"/>
    <w:link w:val="Style_28_ch"/>
    <w:pPr>
      <w:widowControl w:val="1"/>
      <w:numPr>
        <w:numId w:val="1"/>
      </w:numPr>
      <w:tabs>
        <w:tab w:leader="none" w:pos="360" w:val="clear"/>
      </w:tabs>
      <w:ind w:firstLine="709"/>
      <w:jc w:val="both"/>
    </w:pPr>
    <w:rPr>
      <w:sz w:val="24"/>
    </w:rPr>
  </w:style>
  <w:style w:styleId="Style_28_ch" w:type="character">
    <w:name w:val="List Number"/>
    <w:basedOn w:val="Style_9_ch"/>
    <w:link w:val="Style_28"/>
    <w:rPr>
      <w:sz w:val="24"/>
    </w:rPr>
  </w:style>
  <w:style w:styleId="Style_29" w:type="paragraph">
    <w:name w:val="toc 1"/>
    <w:next w:val="Style_9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"/>
    <w:basedOn w:val="Style_9"/>
    <w:link w:val="Style_30_ch"/>
    <w:pPr>
      <w:widowControl w:val="1"/>
      <w:tabs>
        <w:tab w:leader="none" w:pos="4536" w:val="center"/>
        <w:tab w:leader="none" w:pos="9072" w:val="right"/>
      </w:tabs>
      <w:ind/>
    </w:pPr>
  </w:style>
  <w:style w:styleId="Style_30_ch" w:type="character">
    <w:name w:val="header"/>
    <w:basedOn w:val="Style_9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9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Неразрешенное упоминание1"/>
    <w:basedOn w:val="Style_12"/>
    <w:link w:val="Style_33_ch"/>
    <w:rPr>
      <w:color w:val="605E5C"/>
      <w:shd w:fill="E1DFDD" w:val="clear"/>
    </w:rPr>
  </w:style>
  <w:style w:styleId="Style_33_ch" w:type="character">
    <w:name w:val="Неразрешенное упоминание1"/>
    <w:basedOn w:val="Style_12_ch"/>
    <w:link w:val="Style_33"/>
    <w:rPr>
      <w:color w:val="605E5C"/>
      <w:shd w:fill="E1DFDD" w:val="clear"/>
    </w:rPr>
  </w:style>
  <w:style w:styleId="Style_34" w:type="paragraph">
    <w:name w:val="toc 8"/>
    <w:next w:val="Style_9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9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Emphasis"/>
    <w:basedOn w:val="Style_12"/>
    <w:link w:val="Style_36_ch"/>
    <w:rPr>
      <w:i w:val="1"/>
    </w:rPr>
  </w:style>
  <w:style w:styleId="Style_36_ch" w:type="character">
    <w:name w:val="Emphasis"/>
    <w:basedOn w:val="Style_12_ch"/>
    <w:link w:val="Style_36"/>
    <w:rPr>
      <w:i w:val="1"/>
    </w:rPr>
  </w:style>
  <w:style w:styleId="Style_37" w:type="paragraph">
    <w:name w:val="List Paragraph"/>
    <w:basedOn w:val="Style_9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9_ch"/>
    <w:link w:val="Style_37"/>
  </w:style>
  <w:style w:styleId="Style_38" w:type="paragraph">
    <w:name w:val="Subtitle"/>
    <w:next w:val="Style_9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2" w:type="paragraph">
    <w:name w:val="Title"/>
    <w:basedOn w:val="Style_9"/>
    <w:link w:val="Style_2_ch"/>
    <w:uiPriority w:val="10"/>
    <w:qFormat/>
    <w:pPr>
      <w:widowControl w:val="1"/>
      <w:spacing w:line="240" w:lineRule="atLeast"/>
      <w:ind/>
      <w:jc w:val="center"/>
    </w:pPr>
    <w:rPr>
      <w:b w:val="1"/>
      <w:sz w:val="27"/>
    </w:rPr>
  </w:style>
  <w:style w:styleId="Style_2_ch" w:type="character">
    <w:name w:val="Title"/>
    <w:basedOn w:val="Style_9_ch"/>
    <w:link w:val="Style_2"/>
    <w:rPr>
      <w:b w:val="1"/>
      <w:sz w:val="27"/>
    </w:rPr>
  </w:style>
  <w:style w:styleId="Style_39" w:type="paragraph">
    <w:name w:val="heading 4"/>
    <w:next w:val="Style_9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9"/>
    <w:next w:val="Style_9"/>
    <w:link w:val="Style_40_ch"/>
    <w:uiPriority w:val="9"/>
    <w:qFormat/>
    <w:pPr>
      <w:keepNext w:val="1"/>
      <w:widowControl w:val="1"/>
      <w:spacing w:line="240" w:lineRule="atLeast"/>
      <w:ind/>
      <w:jc w:val="center"/>
      <w:outlineLvl w:val="1"/>
    </w:pPr>
    <w:rPr>
      <w:sz w:val="24"/>
    </w:rPr>
  </w:style>
  <w:style w:styleId="Style_40_ch" w:type="character">
    <w:name w:val="heading 2"/>
    <w:basedOn w:val="Style_9_ch"/>
    <w:link w:val="Style_40"/>
    <w:rPr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6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2025-04-04T07:29:00Z</dcterms:created>
  <dcterms:modified xsi:type="dcterms:W3CDTF">2025-04-04T07:30:00Z</dcterms:modified>
</cp:coreProperties>
</file>